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601F" w14:textId="77777777" w:rsidR="0005772B" w:rsidRDefault="0013523F" w:rsidP="0013523F">
      <w:pPr>
        <w:pStyle w:val="Corpotesto"/>
        <w:ind w:left="6804" w:hanging="28"/>
        <w:jc w:val="left"/>
        <w:rPr>
          <w:rFonts w:ascii="Arial" w:hAnsi="Arial" w:cs="Arial"/>
          <w:b/>
          <w:sz w:val="22"/>
          <w:szCs w:val="22"/>
          <w:lang w:val="it-IT"/>
        </w:rPr>
      </w:pPr>
      <w:r w:rsidRPr="0013523F">
        <w:rPr>
          <w:rFonts w:ascii="Arial" w:hAnsi="Arial" w:cs="Arial"/>
          <w:b/>
          <w:sz w:val="22"/>
          <w:szCs w:val="22"/>
          <w:lang w:val="it-IT"/>
        </w:rPr>
        <w:t xml:space="preserve">Spett.le </w:t>
      </w:r>
    </w:p>
    <w:p w14:paraId="0DDE3C9F" w14:textId="4AA51376" w:rsidR="00893908" w:rsidRPr="0013523F" w:rsidRDefault="0005772B" w:rsidP="0013523F">
      <w:pPr>
        <w:pStyle w:val="Corpotesto"/>
        <w:ind w:left="6804" w:hanging="28"/>
        <w:jc w:val="left"/>
        <w:rPr>
          <w:rFonts w:ascii="Arial" w:hAnsi="Arial" w:cs="Arial"/>
          <w:b/>
          <w:sz w:val="22"/>
          <w:szCs w:val="22"/>
          <w:lang w:val="it-IT"/>
        </w:rPr>
      </w:pPr>
      <w:r w:rsidRPr="0013523F">
        <w:rPr>
          <w:rFonts w:ascii="Arial" w:hAnsi="Arial" w:cs="Arial"/>
          <w:b/>
          <w:sz w:val="22"/>
          <w:szCs w:val="22"/>
          <w:lang w:val="it-IT"/>
        </w:rPr>
        <w:t>COMUNE DI TRADATE</w:t>
      </w:r>
    </w:p>
    <w:p w14:paraId="21C847DA" w14:textId="77777777" w:rsidR="00893908" w:rsidRDefault="00893908" w:rsidP="004C6415">
      <w:pPr>
        <w:pStyle w:val="Corpotesto"/>
        <w:rPr>
          <w:rFonts w:ascii="Arial" w:hAnsi="Arial" w:cs="Arial"/>
          <w:b/>
          <w:sz w:val="22"/>
          <w:szCs w:val="22"/>
        </w:rPr>
      </w:pPr>
    </w:p>
    <w:p w14:paraId="2FA1D9BB" w14:textId="77777777" w:rsidR="0005772B" w:rsidRDefault="0005772B" w:rsidP="004C6415">
      <w:pPr>
        <w:pStyle w:val="Corpotesto"/>
        <w:rPr>
          <w:rFonts w:ascii="Arial" w:hAnsi="Arial" w:cs="Arial"/>
          <w:b/>
          <w:sz w:val="22"/>
          <w:szCs w:val="22"/>
        </w:rPr>
      </w:pPr>
    </w:p>
    <w:p w14:paraId="1B79307E" w14:textId="77777777" w:rsidR="00893908" w:rsidRPr="0013523F" w:rsidRDefault="00893908" w:rsidP="004C6415">
      <w:pPr>
        <w:pStyle w:val="Corpotesto"/>
        <w:rPr>
          <w:rFonts w:ascii="Arial" w:hAnsi="Arial" w:cs="Arial"/>
          <w:b/>
          <w:sz w:val="22"/>
          <w:szCs w:val="22"/>
        </w:rPr>
      </w:pPr>
    </w:p>
    <w:p w14:paraId="54B016B3" w14:textId="202FA1C4" w:rsidR="00893908" w:rsidRPr="0013523F" w:rsidRDefault="0013523F" w:rsidP="007C27C0">
      <w:pPr>
        <w:ind w:right="283"/>
        <w:jc w:val="both"/>
        <w:rPr>
          <w:rFonts w:ascii="Arial" w:eastAsia="Leelawadee UI" w:hAnsi="Arial" w:cs="Arial"/>
          <w:b/>
          <w:color w:val="000000"/>
          <w:sz w:val="22"/>
          <w:szCs w:val="22"/>
        </w:rPr>
      </w:pPr>
      <w:r w:rsidRPr="0013523F">
        <w:rPr>
          <w:rFonts w:ascii="Arial" w:eastAsia="Leelawadee UI" w:hAnsi="Arial" w:cs="Arial"/>
          <w:b/>
          <w:color w:val="000000"/>
          <w:sz w:val="22"/>
          <w:szCs w:val="22"/>
        </w:rPr>
        <w:t>Oggetto: AFFIDAMENTO PER 24 MESI DEL SERVIZIO DI SUPPORTO TECNICO E CONDUZIONE DEL SERVIZIO INFORMATICO INTERNO DELL’ENTE (PERIODO 01.11.2024 – 31.10.2026)</w:t>
      </w:r>
      <w:r w:rsidR="00102D8C">
        <w:rPr>
          <w:rFonts w:ascii="Arial" w:eastAsia="Leelawadee UI" w:hAnsi="Arial" w:cs="Arial"/>
          <w:b/>
          <w:color w:val="000000"/>
          <w:sz w:val="22"/>
          <w:szCs w:val="22"/>
        </w:rPr>
        <w:t xml:space="preserve"> CIG </w:t>
      </w:r>
      <w:r w:rsidR="00102D8C" w:rsidRPr="00102D8C">
        <w:rPr>
          <w:rFonts w:ascii="Arial" w:eastAsia="Leelawadee UI" w:hAnsi="Arial" w:cs="Arial"/>
          <w:b/>
          <w:color w:val="000000"/>
          <w:sz w:val="22"/>
          <w:szCs w:val="22"/>
        </w:rPr>
        <w:t>B2F6600CCA</w:t>
      </w:r>
    </w:p>
    <w:p w14:paraId="28D15015" w14:textId="77777777" w:rsidR="0013523F" w:rsidRPr="0013523F" w:rsidRDefault="0013523F" w:rsidP="007C27C0">
      <w:pPr>
        <w:ind w:right="283"/>
        <w:jc w:val="both"/>
        <w:rPr>
          <w:rFonts w:ascii="Arial" w:hAnsi="Arial" w:cs="Arial"/>
          <w:b/>
          <w:bCs/>
          <w:sz w:val="22"/>
          <w:szCs w:val="22"/>
          <w:highlight w:val="yellow"/>
        </w:rPr>
      </w:pPr>
    </w:p>
    <w:p w14:paraId="0263B8BB" w14:textId="77777777" w:rsidR="00893908" w:rsidRPr="0013523F" w:rsidRDefault="00893908" w:rsidP="004C6415">
      <w:pPr>
        <w:pStyle w:val="Corpodeltesto2"/>
        <w:tabs>
          <w:tab w:val="left" w:pos="-1800"/>
          <w:tab w:val="left" w:pos="1080"/>
          <w:tab w:val="left" w:pos="1800"/>
          <w:tab w:val="left" w:pos="6300"/>
        </w:tabs>
        <w:jc w:val="center"/>
        <w:rPr>
          <w:rFonts w:cs="Arial"/>
          <w:b/>
          <w:bCs/>
          <w:szCs w:val="22"/>
        </w:rPr>
      </w:pPr>
      <w:r w:rsidRPr="0013523F">
        <w:rPr>
          <w:rFonts w:cs="Arial"/>
          <w:b/>
          <w:bCs/>
          <w:szCs w:val="22"/>
        </w:rPr>
        <w:t>Istanza di ammissione alla gara e connessa dichiarazione</w:t>
      </w:r>
    </w:p>
    <w:p w14:paraId="46B2A065" w14:textId="77777777" w:rsidR="00893908" w:rsidRPr="0013523F" w:rsidRDefault="00893908" w:rsidP="004C6415">
      <w:pPr>
        <w:pStyle w:val="Corpodeltesto2"/>
        <w:tabs>
          <w:tab w:val="left" w:pos="-1800"/>
          <w:tab w:val="left" w:pos="1080"/>
          <w:tab w:val="left" w:pos="1800"/>
          <w:tab w:val="left" w:pos="6300"/>
        </w:tabs>
        <w:rPr>
          <w:rFonts w:cs="Arial"/>
          <w:b/>
          <w:bCs/>
          <w:szCs w:val="22"/>
        </w:rPr>
      </w:pPr>
    </w:p>
    <w:p w14:paraId="4DC020F4" w14:textId="77777777" w:rsidR="00893908" w:rsidRPr="0013523F" w:rsidRDefault="00893908" w:rsidP="004C6415">
      <w:pPr>
        <w:suppressAutoHyphens/>
        <w:overflowPunct w:val="0"/>
        <w:adjustRightInd w:val="0"/>
        <w:spacing w:before="120"/>
        <w:ind w:right="283"/>
        <w:jc w:val="both"/>
        <w:textAlignment w:val="baseline"/>
        <w:rPr>
          <w:rFonts w:ascii="Arial" w:hAnsi="Arial" w:cs="Arial"/>
          <w:bCs/>
          <w:sz w:val="22"/>
          <w:szCs w:val="22"/>
        </w:rPr>
      </w:pPr>
      <w:r w:rsidRPr="0013523F">
        <w:rPr>
          <w:rFonts w:ascii="Arial" w:hAnsi="Arial" w:cs="Arial"/>
          <w:bCs/>
          <w:sz w:val="22"/>
          <w:szCs w:val="22"/>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16"/>
        <w:gridCol w:w="1256"/>
        <w:gridCol w:w="3963"/>
      </w:tblGrid>
      <w:tr w:rsidR="00893908" w:rsidRPr="0013523F" w14:paraId="7C0DF0AB" w14:textId="77777777" w:rsidTr="009F46CA">
        <w:tc>
          <w:tcPr>
            <w:tcW w:w="1129" w:type="dxa"/>
            <w:shd w:val="clear" w:color="auto" w:fill="auto"/>
          </w:tcPr>
          <w:p w14:paraId="5EBD0E73" w14:textId="77777777" w:rsidR="00893908" w:rsidRPr="0013523F" w:rsidRDefault="00893908" w:rsidP="009F46CA">
            <w:pPr>
              <w:suppressAutoHyphens/>
              <w:overflowPunct w:val="0"/>
              <w:adjustRightInd w:val="0"/>
              <w:spacing w:before="120"/>
              <w:ind w:right="-106"/>
              <w:textAlignment w:val="baseline"/>
              <w:rPr>
                <w:rFonts w:ascii="Arial" w:hAnsi="Arial" w:cs="Arial"/>
                <w:bCs/>
                <w:sz w:val="22"/>
                <w:szCs w:val="22"/>
              </w:rPr>
            </w:pPr>
            <w:r w:rsidRPr="0013523F">
              <w:rPr>
                <w:rFonts w:ascii="Arial" w:hAnsi="Arial" w:cs="Arial"/>
                <w:bCs/>
                <w:sz w:val="22"/>
                <w:szCs w:val="22"/>
              </w:rPr>
              <w:t>Nome</w:t>
            </w:r>
          </w:p>
        </w:tc>
        <w:tc>
          <w:tcPr>
            <w:tcW w:w="3416" w:type="dxa"/>
            <w:shd w:val="clear" w:color="auto" w:fill="auto"/>
          </w:tcPr>
          <w:p w14:paraId="15E03B81"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20" w:type="dxa"/>
            <w:shd w:val="clear" w:color="auto" w:fill="auto"/>
          </w:tcPr>
          <w:p w14:paraId="565782A7" w14:textId="77777777" w:rsidR="00893908" w:rsidRPr="0013523F" w:rsidRDefault="00893908" w:rsidP="009F46CA">
            <w:pPr>
              <w:suppressAutoHyphens/>
              <w:overflowPunct w:val="0"/>
              <w:adjustRightInd w:val="0"/>
              <w:spacing w:before="120"/>
              <w:ind w:right="-67"/>
              <w:jc w:val="both"/>
              <w:textAlignment w:val="baseline"/>
              <w:rPr>
                <w:rFonts w:ascii="Arial" w:hAnsi="Arial" w:cs="Arial"/>
                <w:bCs/>
                <w:sz w:val="22"/>
                <w:szCs w:val="22"/>
              </w:rPr>
            </w:pPr>
            <w:r w:rsidRPr="0013523F">
              <w:rPr>
                <w:rFonts w:ascii="Arial" w:hAnsi="Arial" w:cs="Arial"/>
                <w:bCs/>
                <w:sz w:val="22"/>
                <w:szCs w:val="22"/>
              </w:rPr>
              <w:t>Cognome</w:t>
            </w:r>
          </w:p>
        </w:tc>
        <w:tc>
          <w:tcPr>
            <w:tcW w:w="3963" w:type="dxa"/>
            <w:shd w:val="clear" w:color="auto" w:fill="auto"/>
          </w:tcPr>
          <w:p w14:paraId="763C22BF"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5101DFF3" w14:textId="77777777" w:rsidTr="009F46CA">
        <w:tc>
          <w:tcPr>
            <w:tcW w:w="1129" w:type="dxa"/>
            <w:shd w:val="clear" w:color="auto" w:fill="auto"/>
          </w:tcPr>
          <w:p w14:paraId="3DD6D6EB" w14:textId="77777777" w:rsidR="00893908" w:rsidRPr="0013523F" w:rsidRDefault="00893908" w:rsidP="009F46CA">
            <w:pPr>
              <w:suppressAutoHyphens/>
              <w:overflowPunct w:val="0"/>
              <w:adjustRightInd w:val="0"/>
              <w:spacing w:before="120"/>
              <w:ind w:right="-106"/>
              <w:textAlignment w:val="baseline"/>
              <w:rPr>
                <w:rFonts w:ascii="Arial" w:hAnsi="Arial" w:cs="Arial"/>
                <w:bCs/>
                <w:sz w:val="22"/>
                <w:szCs w:val="22"/>
              </w:rPr>
            </w:pPr>
            <w:r w:rsidRPr="0013523F">
              <w:rPr>
                <w:rFonts w:ascii="Arial" w:hAnsi="Arial" w:cs="Arial"/>
                <w:bCs/>
                <w:sz w:val="22"/>
                <w:szCs w:val="22"/>
              </w:rPr>
              <w:t xml:space="preserve">nato/a </w:t>
            </w:r>
            <w:proofErr w:type="spellStart"/>
            <w:r w:rsidRPr="0013523F">
              <w:rPr>
                <w:rFonts w:ascii="Arial" w:hAnsi="Arial" w:cs="Arial"/>
                <w:bCs/>
                <w:sz w:val="22"/>
                <w:szCs w:val="22"/>
              </w:rPr>
              <w:t>a</w:t>
            </w:r>
            <w:proofErr w:type="spellEnd"/>
          </w:p>
        </w:tc>
        <w:tc>
          <w:tcPr>
            <w:tcW w:w="3416" w:type="dxa"/>
            <w:shd w:val="clear" w:color="auto" w:fill="auto"/>
          </w:tcPr>
          <w:p w14:paraId="75FFC684"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20" w:type="dxa"/>
            <w:shd w:val="clear" w:color="auto" w:fill="auto"/>
          </w:tcPr>
          <w:p w14:paraId="706FAB4A" w14:textId="77777777" w:rsidR="00893908" w:rsidRPr="0013523F" w:rsidRDefault="00893908" w:rsidP="009F46CA">
            <w:pPr>
              <w:suppressAutoHyphens/>
              <w:overflowPunct w:val="0"/>
              <w:adjustRightInd w:val="0"/>
              <w:spacing w:before="120"/>
              <w:ind w:right="-67"/>
              <w:jc w:val="both"/>
              <w:textAlignment w:val="baseline"/>
              <w:rPr>
                <w:rFonts w:ascii="Arial" w:hAnsi="Arial" w:cs="Arial"/>
                <w:bCs/>
                <w:sz w:val="22"/>
                <w:szCs w:val="22"/>
              </w:rPr>
            </w:pPr>
            <w:r w:rsidRPr="0013523F">
              <w:rPr>
                <w:rFonts w:ascii="Arial" w:hAnsi="Arial" w:cs="Arial"/>
                <w:bCs/>
                <w:sz w:val="22"/>
                <w:szCs w:val="22"/>
              </w:rPr>
              <w:t>il</w:t>
            </w:r>
          </w:p>
        </w:tc>
        <w:tc>
          <w:tcPr>
            <w:tcW w:w="3963" w:type="dxa"/>
            <w:shd w:val="clear" w:color="auto" w:fill="auto"/>
          </w:tcPr>
          <w:p w14:paraId="070B211C"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42FF480D" w14:textId="77777777" w:rsidTr="009F46CA">
        <w:tc>
          <w:tcPr>
            <w:tcW w:w="1129" w:type="dxa"/>
            <w:shd w:val="clear" w:color="auto" w:fill="auto"/>
          </w:tcPr>
          <w:p w14:paraId="4FF950A2" w14:textId="77777777" w:rsidR="00893908" w:rsidRPr="0013523F" w:rsidRDefault="00893908" w:rsidP="009F46CA">
            <w:pPr>
              <w:suppressAutoHyphens/>
              <w:overflowPunct w:val="0"/>
              <w:adjustRightInd w:val="0"/>
              <w:spacing w:before="120"/>
              <w:ind w:right="-106"/>
              <w:textAlignment w:val="baseline"/>
              <w:rPr>
                <w:rFonts w:ascii="Arial" w:hAnsi="Arial" w:cs="Arial"/>
                <w:bCs/>
                <w:sz w:val="22"/>
                <w:szCs w:val="22"/>
              </w:rPr>
            </w:pPr>
            <w:r w:rsidRPr="0013523F">
              <w:rPr>
                <w:rFonts w:ascii="Arial" w:hAnsi="Arial" w:cs="Arial"/>
                <w:bCs/>
                <w:sz w:val="22"/>
                <w:szCs w:val="22"/>
              </w:rPr>
              <w:t>residente a</w:t>
            </w:r>
          </w:p>
        </w:tc>
        <w:tc>
          <w:tcPr>
            <w:tcW w:w="3416" w:type="dxa"/>
            <w:shd w:val="clear" w:color="auto" w:fill="auto"/>
          </w:tcPr>
          <w:p w14:paraId="2A972B26"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20" w:type="dxa"/>
            <w:shd w:val="clear" w:color="auto" w:fill="auto"/>
          </w:tcPr>
          <w:p w14:paraId="045F118C" w14:textId="77777777" w:rsidR="00893908" w:rsidRPr="0013523F" w:rsidRDefault="00893908" w:rsidP="009F46CA">
            <w:pPr>
              <w:suppressAutoHyphens/>
              <w:overflowPunct w:val="0"/>
              <w:adjustRightInd w:val="0"/>
              <w:spacing w:before="120"/>
              <w:ind w:right="-67"/>
              <w:jc w:val="both"/>
              <w:textAlignment w:val="baseline"/>
              <w:rPr>
                <w:rFonts w:ascii="Arial" w:hAnsi="Arial" w:cs="Arial"/>
                <w:bCs/>
                <w:sz w:val="22"/>
                <w:szCs w:val="22"/>
              </w:rPr>
            </w:pPr>
            <w:r w:rsidRPr="0013523F">
              <w:rPr>
                <w:rFonts w:ascii="Arial" w:hAnsi="Arial" w:cs="Arial"/>
                <w:bCs/>
                <w:sz w:val="22"/>
                <w:szCs w:val="22"/>
              </w:rPr>
              <w:t>Via/Piazza</w:t>
            </w:r>
          </w:p>
        </w:tc>
        <w:tc>
          <w:tcPr>
            <w:tcW w:w="3963" w:type="dxa"/>
            <w:shd w:val="clear" w:color="auto" w:fill="auto"/>
          </w:tcPr>
          <w:p w14:paraId="4E30D8F0"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701C0E19" w14:textId="77777777" w:rsidTr="009F46CA">
        <w:tc>
          <w:tcPr>
            <w:tcW w:w="1129" w:type="dxa"/>
            <w:shd w:val="clear" w:color="auto" w:fill="auto"/>
          </w:tcPr>
          <w:p w14:paraId="567C04E5" w14:textId="77777777" w:rsidR="00893908" w:rsidRPr="0013523F" w:rsidRDefault="00893908" w:rsidP="009F46CA">
            <w:pPr>
              <w:suppressAutoHyphens/>
              <w:overflowPunct w:val="0"/>
              <w:adjustRightInd w:val="0"/>
              <w:spacing w:before="120"/>
              <w:ind w:right="-106"/>
              <w:textAlignment w:val="baseline"/>
              <w:rPr>
                <w:rFonts w:ascii="Arial" w:hAnsi="Arial" w:cs="Arial"/>
                <w:bCs/>
                <w:sz w:val="22"/>
                <w:szCs w:val="22"/>
              </w:rPr>
            </w:pPr>
            <w:r w:rsidRPr="0013523F">
              <w:rPr>
                <w:rFonts w:ascii="Arial" w:hAnsi="Arial" w:cs="Arial"/>
                <w:bCs/>
                <w:sz w:val="22"/>
                <w:szCs w:val="22"/>
              </w:rPr>
              <w:t>C.F.</w:t>
            </w:r>
          </w:p>
        </w:tc>
        <w:tc>
          <w:tcPr>
            <w:tcW w:w="8499" w:type="dxa"/>
            <w:gridSpan w:val="3"/>
            <w:shd w:val="clear" w:color="auto" w:fill="auto"/>
          </w:tcPr>
          <w:p w14:paraId="6ED4ADCA"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bl>
    <w:p w14:paraId="7F55CEB0" w14:textId="77777777" w:rsidR="00893908" w:rsidRPr="0013523F" w:rsidRDefault="00893908" w:rsidP="004C6415">
      <w:pPr>
        <w:suppressAutoHyphens/>
        <w:overflowPunct w:val="0"/>
        <w:adjustRightInd w:val="0"/>
        <w:spacing w:before="120"/>
        <w:ind w:right="283"/>
        <w:jc w:val="both"/>
        <w:textAlignment w:val="baseline"/>
        <w:rPr>
          <w:rFonts w:ascii="Arial" w:hAnsi="Arial" w:cs="Arial"/>
          <w:bCs/>
          <w:sz w:val="22"/>
          <w:szCs w:val="22"/>
        </w:rPr>
      </w:pPr>
      <w:r w:rsidRPr="0013523F">
        <w:rPr>
          <w:rFonts w:ascii="Arial" w:hAnsi="Arial" w:cs="Arial"/>
          <w:bCs/>
          <w:sz w:val="22"/>
          <w:szCs w:val="22"/>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256"/>
        <w:gridCol w:w="3737"/>
      </w:tblGrid>
      <w:tr w:rsidR="00893908" w:rsidRPr="0013523F" w14:paraId="54F561C2" w14:textId="77777777" w:rsidTr="009F46CA">
        <w:tc>
          <w:tcPr>
            <w:tcW w:w="9628" w:type="dxa"/>
            <w:gridSpan w:val="4"/>
            <w:shd w:val="clear" w:color="auto" w:fill="auto"/>
          </w:tcPr>
          <w:p w14:paraId="19E72EA6"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1463C54D" w14:textId="77777777" w:rsidTr="009F46CA">
        <w:tc>
          <w:tcPr>
            <w:tcW w:w="1680" w:type="dxa"/>
            <w:shd w:val="clear" w:color="auto" w:fill="auto"/>
          </w:tcPr>
          <w:p w14:paraId="64B425F1" w14:textId="77777777" w:rsidR="00893908" w:rsidRPr="0013523F" w:rsidRDefault="00893908" w:rsidP="009F46CA">
            <w:pPr>
              <w:suppressAutoHyphens/>
              <w:overflowPunct w:val="0"/>
              <w:adjustRightInd w:val="0"/>
              <w:spacing w:before="120"/>
              <w:ind w:right="-109"/>
              <w:jc w:val="both"/>
              <w:textAlignment w:val="baseline"/>
              <w:rPr>
                <w:rFonts w:ascii="Arial" w:hAnsi="Arial" w:cs="Arial"/>
                <w:bCs/>
                <w:sz w:val="22"/>
                <w:szCs w:val="22"/>
              </w:rPr>
            </w:pPr>
            <w:r w:rsidRPr="0013523F">
              <w:rPr>
                <w:rFonts w:ascii="Arial" w:hAnsi="Arial" w:cs="Arial"/>
                <w:bCs/>
                <w:sz w:val="22"/>
                <w:szCs w:val="22"/>
              </w:rPr>
              <w:t>con sede legale a</w:t>
            </w:r>
          </w:p>
        </w:tc>
        <w:tc>
          <w:tcPr>
            <w:tcW w:w="3050" w:type="dxa"/>
            <w:shd w:val="clear" w:color="auto" w:fill="auto"/>
          </w:tcPr>
          <w:p w14:paraId="6E207FEA"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61" w:type="dxa"/>
            <w:shd w:val="clear" w:color="auto" w:fill="auto"/>
          </w:tcPr>
          <w:p w14:paraId="6FD82D64" w14:textId="77777777" w:rsidR="00893908" w:rsidRPr="0013523F" w:rsidRDefault="00893908" w:rsidP="009F46CA">
            <w:pPr>
              <w:suppressAutoHyphens/>
              <w:overflowPunct w:val="0"/>
              <w:adjustRightInd w:val="0"/>
              <w:spacing w:before="120"/>
              <w:ind w:right="-29"/>
              <w:textAlignment w:val="baseline"/>
              <w:rPr>
                <w:rFonts w:ascii="Arial" w:hAnsi="Arial" w:cs="Arial"/>
                <w:bCs/>
                <w:sz w:val="22"/>
                <w:szCs w:val="22"/>
              </w:rPr>
            </w:pPr>
            <w:r w:rsidRPr="0013523F">
              <w:rPr>
                <w:rFonts w:ascii="Arial" w:hAnsi="Arial" w:cs="Arial"/>
                <w:bCs/>
                <w:sz w:val="22"/>
                <w:szCs w:val="22"/>
              </w:rPr>
              <w:t>Via/Piazza</w:t>
            </w:r>
          </w:p>
        </w:tc>
        <w:tc>
          <w:tcPr>
            <w:tcW w:w="3737" w:type="dxa"/>
            <w:shd w:val="clear" w:color="auto" w:fill="auto"/>
          </w:tcPr>
          <w:p w14:paraId="5352390F"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199CEABE" w14:textId="77777777" w:rsidTr="009F46CA">
        <w:tc>
          <w:tcPr>
            <w:tcW w:w="1680" w:type="dxa"/>
            <w:shd w:val="clear" w:color="auto" w:fill="auto"/>
          </w:tcPr>
          <w:p w14:paraId="5294CE13"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r w:rsidRPr="0013523F">
              <w:rPr>
                <w:rFonts w:ascii="Arial" w:hAnsi="Arial" w:cs="Arial"/>
                <w:bCs/>
                <w:sz w:val="22"/>
                <w:szCs w:val="22"/>
              </w:rPr>
              <w:t>C.F.</w:t>
            </w:r>
          </w:p>
        </w:tc>
        <w:tc>
          <w:tcPr>
            <w:tcW w:w="3050" w:type="dxa"/>
            <w:shd w:val="clear" w:color="auto" w:fill="auto"/>
          </w:tcPr>
          <w:p w14:paraId="31B28419"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61" w:type="dxa"/>
            <w:shd w:val="clear" w:color="auto" w:fill="auto"/>
          </w:tcPr>
          <w:p w14:paraId="28827AB7" w14:textId="77777777" w:rsidR="00893908" w:rsidRPr="0013523F" w:rsidRDefault="00893908" w:rsidP="009F46CA">
            <w:pPr>
              <w:suppressAutoHyphens/>
              <w:overflowPunct w:val="0"/>
              <w:adjustRightInd w:val="0"/>
              <w:spacing w:before="120"/>
              <w:ind w:right="-29"/>
              <w:jc w:val="both"/>
              <w:textAlignment w:val="baseline"/>
              <w:rPr>
                <w:rFonts w:ascii="Arial" w:hAnsi="Arial" w:cs="Arial"/>
                <w:bCs/>
                <w:sz w:val="22"/>
                <w:szCs w:val="22"/>
              </w:rPr>
            </w:pPr>
            <w:r w:rsidRPr="0013523F">
              <w:rPr>
                <w:rFonts w:ascii="Arial" w:hAnsi="Arial" w:cs="Arial"/>
                <w:bCs/>
                <w:sz w:val="22"/>
                <w:szCs w:val="22"/>
              </w:rPr>
              <w:t>P.IVA</w:t>
            </w:r>
          </w:p>
        </w:tc>
        <w:tc>
          <w:tcPr>
            <w:tcW w:w="3737" w:type="dxa"/>
            <w:shd w:val="clear" w:color="auto" w:fill="auto"/>
          </w:tcPr>
          <w:p w14:paraId="30AA8AD5"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78416C73" w14:textId="77777777" w:rsidTr="009F46CA">
        <w:tc>
          <w:tcPr>
            <w:tcW w:w="1680" w:type="dxa"/>
            <w:shd w:val="clear" w:color="auto" w:fill="auto"/>
          </w:tcPr>
          <w:p w14:paraId="33E63AF0"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r w:rsidRPr="0013523F">
              <w:rPr>
                <w:rFonts w:ascii="Arial" w:hAnsi="Arial" w:cs="Arial"/>
                <w:bCs/>
                <w:sz w:val="22"/>
                <w:szCs w:val="22"/>
              </w:rPr>
              <w:t>Email</w:t>
            </w:r>
          </w:p>
        </w:tc>
        <w:tc>
          <w:tcPr>
            <w:tcW w:w="3050" w:type="dxa"/>
            <w:shd w:val="clear" w:color="auto" w:fill="auto"/>
          </w:tcPr>
          <w:p w14:paraId="226FE0B5"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c>
          <w:tcPr>
            <w:tcW w:w="1161" w:type="dxa"/>
            <w:shd w:val="clear" w:color="auto" w:fill="auto"/>
          </w:tcPr>
          <w:p w14:paraId="390C393A" w14:textId="77777777" w:rsidR="00893908" w:rsidRPr="0013523F" w:rsidRDefault="00893908" w:rsidP="009F46CA">
            <w:pPr>
              <w:suppressAutoHyphens/>
              <w:overflowPunct w:val="0"/>
              <w:adjustRightInd w:val="0"/>
              <w:spacing w:before="120"/>
              <w:ind w:right="-29"/>
              <w:jc w:val="both"/>
              <w:textAlignment w:val="baseline"/>
              <w:rPr>
                <w:rFonts w:ascii="Arial" w:hAnsi="Arial" w:cs="Arial"/>
                <w:bCs/>
                <w:sz w:val="22"/>
                <w:szCs w:val="22"/>
              </w:rPr>
            </w:pPr>
            <w:r w:rsidRPr="0013523F">
              <w:rPr>
                <w:rFonts w:ascii="Arial" w:hAnsi="Arial" w:cs="Arial"/>
                <w:bCs/>
                <w:sz w:val="22"/>
                <w:szCs w:val="22"/>
              </w:rPr>
              <w:t>Telefono</w:t>
            </w:r>
          </w:p>
        </w:tc>
        <w:tc>
          <w:tcPr>
            <w:tcW w:w="3737" w:type="dxa"/>
            <w:shd w:val="clear" w:color="auto" w:fill="auto"/>
          </w:tcPr>
          <w:p w14:paraId="24FC25C3"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r w:rsidR="00893908" w:rsidRPr="0013523F" w14:paraId="10559F25" w14:textId="77777777" w:rsidTr="009F46CA">
        <w:tc>
          <w:tcPr>
            <w:tcW w:w="1680" w:type="dxa"/>
            <w:shd w:val="clear" w:color="auto" w:fill="auto"/>
          </w:tcPr>
          <w:p w14:paraId="00EA63FA"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r w:rsidRPr="0013523F">
              <w:rPr>
                <w:rFonts w:ascii="Arial" w:hAnsi="Arial" w:cs="Arial"/>
                <w:bCs/>
                <w:sz w:val="22"/>
                <w:szCs w:val="22"/>
              </w:rPr>
              <w:t>PEC</w:t>
            </w:r>
          </w:p>
        </w:tc>
        <w:tc>
          <w:tcPr>
            <w:tcW w:w="7948" w:type="dxa"/>
            <w:gridSpan w:val="3"/>
            <w:shd w:val="clear" w:color="auto" w:fill="auto"/>
          </w:tcPr>
          <w:p w14:paraId="3B0A2C63" w14:textId="77777777" w:rsidR="00893908" w:rsidRPr="0013523F" w:rsidRDefault="00893908" w:rsidP="009F46CA">
            <w:pPr>
              <w:suppressAutoHyphens/>
              <w:overflowPunct w:val="0"/>
              <w:adjustRightInd w:val="0"/>
              <w:spacing w:before="120"/>
              <w:ind w:right="283"/>
              <w:jc w:val="both"/>
              <w:textAlignment w:val="baseline"/>
              <w:rPr>
                <w:rFonts w:ascii="Arial" w:hAnsi="Arial" w:cs="Arial"/>
                <w:bCs/>
                <w:sz w:val="22"/>
                <w:szCs w:val="22"/>
              </w:rPr>
            </w:pPr>
          </w:p>
        </w:tc>
      </w:tr>
    </w:tbl>
    <w:p w14:paraId="3FC710D4" w14:textId="77777777" w:rsidR="00893908" w:rsidRPr="0013523F" w:rsidRDefault="00893908" w:rsidP="004C6415">
      <w:pPr>
        <w:pStyle w:val="Titolo4"/>
        <w:jc w:val="center"/>
        <w:rPr>
          <w:szCs w:val="22"/>
        </w:rPr>
      </w:pPr>
    </w:p>
    <w:p w14:paraId="52DD6C4E" w14:textId="77777777" w:rsidR="00893908" w:rsidRPr="0013523F" w:rsidRDefault="00893908" w:rsidP="004C6415">
      <w:pPr>
        <w:pStyle w:val="Titolo4"/>
        <w:jc w:val="center"/>
        <w:rPr>
          <w:szCs w:val="22"/>
        </w:rPr>
      </w:pPr>
      <w:r w:rsidRPr="0013523F">
        <w:rPr>
          <w:szCs w:val="22"/>
        </w:rPr>
        <w:t>CHIEDE</w:t>
      </w:r>
    </w:p>
    <w:p w14:paraId="1390DDA1" w14:textId="77777777" w:rsidR="00893908" w:rsidRPr="0013523F" w:rsidRDefault="00893908" w:rsidP="004C6415">
      <w:pPr>
        <w:jc w:val="center"/>
        <w:rPr>
          <w:rFonts w:ascii="Arial" w:hAnsi="Arial" w:cs="Arial"/>
          <w:b/>
          <w:bCs/>
          <w:sz w:val="22"/>
          <w:szCs w:val="22"/>
        </w:rPr>
      </w:pPr>
    </w:p>
    <w:p w14:paraId="3793358B" w14:textId="77777777" w:rsidR="00893908" w:rsidRPr="0013523F" w:rsidRDefault="00893908" w:rsidP="004C6415">
      <w:pPr>
        <w:pStyle w:val="Corpodeltesto2"/>
        <w:rPr>
          <w:rFonts w:cs="Arial"/>
          <w:szCs w:val="22"/>
        </w:rPr>
      </w:pPr>
      <w:r w:rsidRPr="0013523F">
        <w:rPr>
          <w:rFonts w:cs="Arial"/>
          <w:szCs w:val="22"/>
        </w:rPr>
        <w:t>Di partecipare alla gara in epigrafe:</w:t>
      </w:r>
    </w:p>
    <w:p w14:paraId="2579D6FC" w14:textId="77777777" w:rsidR="00893908" w:rsidRPr="0013523F" w:rsidRDefault="00893908" w:rsidP="004C6415">
      <w:pPr>
        <w:jc w:val="both"/>
        <w:rPr>
          <w:rFonts w:ascii="Arial" w:hAnsi="Arial" w:cs="Arial"/>
          <w:b/>
          <w:bCs/>
          <w:sz w:val="22"/>
          <w:szCs w:val="22"/>
        </w:rPr>
      </w:pPr>
    </w:p>
    <w:p w14:paraId="4E3951F2" w14:textId="77777777" w:rsidR="00893908" w:rsidRPr="0013523F" w:rsidRDefault="00893908" w:rsidP="004C6415">
      <w:pPr>
        <w:jc w:val="both"/>
        <w:rPr>
          <w:rFonts w:ascii="Arial" w:hAnsi="Arial" w:cs="Arial"/>
          <w:b/>
          <w:bCs/>
          <w:sz w:val="22"/>
          <w:szCs w:val="22"/>
        </w:rPr>
      </w:pPr>
      <w:r w:rsidRPr="0013523F">
        <w:rPr>
          <w:rFonts w:ascii="Arial" w:hAnsi="Arial" w:cs="Arial"/>
          <w:b/>
          <w:bCs/>
          <w:sz w:val="22"/>
          <w:szCs w:val="22"/>
        </w:rPr>
        <w:sym w:font="Wingdings" w:char="F071"/>
      </w:r>
      <w:r w:rsidRPr="0013523F">
        <w:rPr>
          <w:rFonts w:ascii="Arial" w:hAnsi="Arial" w:cs="Arial"/>
          <w:b/>
          <w:bCs/>
          <w:sz w:val="22"/>
          <w:szCs w:val="22"/>
        </w:rPr>
        <w:t xml:space="preserve"> come impresa singola</w:t>
      </w:r>
    </w:p>
    <w:p w14:paraId="080986EF" w14:textId="77777777" w:rsidR="00893908" w:rsidRPr="0013523F" w:rsidRDefault="00893908" w:rsidP="004C6415">
      <w:pPr>
        <w:pStyle w:val="Corpodeltesto2"/>
        <w:rPr>
          <w:rFonts w:cs="Arial"/>
          <w:szCs w:val="22"/>
        </w:rPr>
      </w:pPr>
    </w:p>
    <w:p w14:paraId="708A4661" w14:textId="77777777" w:rsidR="00893908" w:rsidRPr="0013523F" w:rsidRDefault="00893908" w:rsidP="004C6415">
      <w:pPr>
        <w:pStyle w:val="Corpodeltesto2"/>
        <w:rPr>
          <w:rFonts w:cs="Arial"/>
          <w:bCs/>
          <w:iCs w:val="0"/>
          <w:szCs w:val="22"/>
        </w:rPr>
      </w:pPr>
      <w:r w:rsidRPr="0013523F">
        <w:rPr>
          <w:rFonts w:cs="Arial"/>
          <w:bCs/>
          <w:iCs w:val="0"/>
          <w:szCs w:val="22"/>
        </w:rPr>
        <w:t xml:space="preserve">Oppure </w:t>
      </w:r>
    </w:p>
    <w:p w14:paraId="03BAE2FD" w14:textId="77777777" w:rsidR="00893908" w:rsidRPr="0013523F" w:rsidRDefault="00893908" w:rsidP="004C6415">
      <w:pPr>
        <w:pStyle w:val="Corpodeltesto2"/>
        <w:rPr>
          <w:rFonts w:cs="Arial"/>
          <w:b/>
          <w:bCs/>
          <w:i w:val="0"/>
          <w:iCs w:val="0"/>
          <w:szCs w:val="22"/>
        </w:rPr>
      </w:pPr>
    </w:p>
    <w:p w14:paraId="33A2BF2E"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b/>
          <w:bCs/>
          <w:sz w:val="22"/>
          <w:szCs w:val="22"/>
        </w:rPr>
        <w:t xml:space="preserve"> come</w:t>
      </w:r>
      <w:r w:rsidRPr="0013523F">
        <w:rPr>
          <w:rFonts w:ascii="Arial" w:hAnsi="Arial" w:cs="Arial"/>
          <w:sz w:val="22"/>
          <w:szCs w:val="22"/>
        </w:rPr>
        <w:t xml:space="preserve"> </w:t>
      </w:r>
      <w:r w:rsidRPr="0013523F">
        <w:rPr>
          <w:rFonts w:ascii="Arial" w:hAnsi="Arial" w:cs="Arial"/>
          <w:b/>
          <w:bCs/>
          <w:sz w:val="22"/>
          <w:szCs w:val="22"/>
        </w:rPr>
        <w:t>capogruppo</w:t>
      </w:r>
      <w:r w:rsidRPr="0013523F">
        <w:rPr>
          <w:rFonts w:ascii="Arial" w:hAnsi="Arial" w:cs="Arial"/>
          <w:sz w:val="22"/>
          <w:szCs w:val="22"/>
        </w:rPr>
        <w:t xml:space="preserve"> di un’associazione temporanea o di un consorzio o di un GEIE di tipo</w:t>
      </w:r>
      <w:r w:rsidRPr="0013523F">
        <w:rPr>
          <w:rFonts w:ascii="Arial" w:hAnsi="Arial" w:cs="Arial"/>
          <w:sz w:val="22"/>
          <w:szCs w:val="22"/>
        </w:rPr>
        <w:br/>
      </w:r>
      <w:r w:rsidRPr="0013523F">
        <w:rPr>
          <w:rFonts w:ascii="Arial" w:hAnsi="Arial" w:cs="Arial"/>
          <w:b/>
          <w:bCs/>
          <w:sz w:val="22"/>
          <w:szCs w:val="22"/>
        </w:rPr>
        <w:sym w:font="Wingdings" w:char="F071"/>
      </w:r>
      <w:r w:rsidRPr="0013523F">
        <w:rPr>
          <w:rFonts w:ascii="Arial" w:hAnsi="Arial" w:cs="Arial"/>
          <w:b/>
          <w:bCs/>
          <w:sz w:val="22"/>
          <w:szCs w:val="22"/>
        </w:rPr>
        <w:t xml:space="preserve"> </w:t>
      </w:r>
      <w:r w:rsidRPr="0013523F">
        <w:rPr>
          <w:rFonts w:ascii="Arial" w:hAnsi="Arial" w:cs="Arial"/>
          <w:sz w:val="22"/>
          <w:szCs w:val="22"/>
        </w:rPr>
        <w:t>orizzontale</w:t>
      </w:r>
    </w:p>
    <w:p w14:paraId="058D1531"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sz w:val="22"/>
          <w:szCs w:val="22"/>
        </w:rPr>
        <w:t xml:space="preserve"> verticale</w:t>
      </w:r>
    </w:p>
    <w:p w14:paraId="1072A53D"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sz w:val="22"/>
          <w:szCs w:val="22"/>
        </w:rPr>
        <w:t xml:space="preserve"> misto </w:t>
      </w:r>
    </w:p>
    <w:p w14:paraId="1939BDA0"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t>già</w:t>
      </w:r>
      <w:r w:rsidRPr="0013523F">
        <w:rPr>
          <w:rFonts w:ascii="Arial" w:hAnsi="Arial" w:cs="Arial"/>
          <w:sz w:val="22"/>
          <w:szCs w:val="22"/>
        </w:rPr>
        <w:t xml:space="preserve"> </w:t>
      </w:r>
      <w:r w:rsidRPr="0013523F">
        <w:rPr>
          <w:rFonts w:ascii="Arial" w:hAnsi="Arial" w:cs="Arial"/>
          <w:b/>
          <w:bCs/>
          <w:sz w:val="22"/>
          <w:szCs w:val="22"/>
        </w:rPr>
        <w:t>costituito/da costituirsi</w:t>
      </w:r>
      <w:r w:rsidRPr="0013523F">
        <w:rPr>
          <w:rFonts w:ascii="Arial" w:hAnsi="Arial" w:cs="Arial"/>
          <w:sz w:val="22"/>
          <w:szCs w:val="22"/>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93908" w:rsidRPr="0013523F" w14:paraId="5B819DED" w14:textId="77777777" w:rsidTr="009F46CA">
        <w:tc>
          <w:tcPr>
            <w:tcW w:w="9778" w:type="dxa"/>
            <w:shd w:val="clear" w:color="auto" w:fill="auto"/>
          </w:tcPr>
          <w:p w14:paraId="49865A76" w14:textId="77777777" w:rsidR="00893908" w:rsidRDefault="00893908" w:rsidP="009F46CA">
            <w:pPr>
              <w:pStyle w:val="Corpodeltesto2"/>
              <w:rPr>
                <w:rFonts w:cs="Arial"/>
                <w:szCs w:val="22"/>
              </w:rPr>
            </w:pPr>
          </w:p>
          <w:p w14:paraId="0E0D870D" w14:textId="77777777" w:rsidR="0013523F" w:rsidRDefault="0013523F" w:rsidP="009F46CA">
            <w:pPr>
              <w:pStyle w:val="Corpodeltesto2"/>
              <w:rPr>
                <w:rFonts w:cs="Arial"/>
                <w:szCs w:val="22"/>
              </w:rPr>
            </w:pPr>
          </w:p>
          <w:p w14:paraId="572C59E6" w14:textId="77777777" w:rsidR="0013523F" w:rsidRPr="0013523F" w:rsidRDefault="0013523F" w:rsidP="009F46CA">
            <w:pPr>
              <w:pStyle w:val="Corpodeltesto2"/>
              <w:rPr>
                <w:rFonts w:cs="Arial"/>
                <w:szCs w:val="22"/>
              </w:rPr>
            </w:pPr>
          </w:p>
        </w:tc>
      </w:tr>
    </w:tbl>
    <w:p w14:paraId="169470FB" w14:textId="77777777" w:rsidR="00893908" w:rsidRPr="0013523F" w:rsidRDefault="00893908" w:rsidP="004C6415">
      <w:pPr>
        <w:pStyle w:val="Corpodeltesto2"/>
        <w:rPr>
          <w:rFonts w:cs="Arial"/>
          <w:szCs w:val="22"/>
        </w:rPr>
      </w:pPr>
    </w:p>
    <w:p w14:paraId="57BF0587" w14:textId="77777777" w:rsidR="00893908" w:rsidRPr="0013523F" w:rsidRDefault="00893908" w:rsidP="004C6415">
      <w:pPr>
        <w:pStyle w:val="Corpodeltesto2"/>
        <w:rPr>
          <w:rFonts w:cs="Arial"/>
          <w:bCs/>
          <w:iCs w:val="0"/>
          <w:szCs w:val="22"/>
        </w:rPr>
      </w:pPr>
      <w:r w:rsidRPr="0013523F">
        <w:rPr>
          <w:rFonts w:cs="Arial"/>
          <w:bCs/>
          <w:iCs w:val="0"/>
          <w:szCs w:val="22"/>
        </w:rPr>
        <w:t xml:space="preserve">Oppure </w:t>
      </w:r>
    </w:p>
    <w:p w14:paraId="5643FCA9" w14:textId="77777777" w:rsidR="00893908" w:rsidRPr="0013523F" w:rsidRDefault="00893908" w:rsidP="004C6415">
      <w:pPr>
        <w:jc w:val="both"/>
        <w:rPr>
          <w:rFonts w:ascii="Arial" w:hAnsi="Arial" w:cs="Arial"/>
          <w:b/>
          <w:bCs/>
          <w:sz w:val="22"/>
          <w:szCs w:val="22"/>
        </w:rPr>
      </w:pPr>
    </w:p>
    <w:p w14:paraId="0940B976"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b/>
          <w:bCs/>
          <w:sz w:val="22"/>
          <w:szCs w:val="22"/>
        </w:rPr>
        <w:t xml:space="preserve"> come</w:t>
      </w:r>
      <w:r w:rsidRPr="0013523F">
        <w:rPr>
          <w:rFonts w:ascii="Arial" w:hAnsi="Arial" w:cs="Arial"/>
          <w:sz w:val="22"/>
          <w:szCs w:val="22"/>
        </w:rPr>
        <w:t xml:space="preserve"> </w:t>
      </w:r>
      <w:r w:rsidRPr="0013523F">
        <w:rPr>
          <w:rFonts w:ascii="Arial" w:hAnsi="Arial" w:cs="Arial"/>
          <w:b/>
          <w:bCs/>
          <w:sz w:val="22"/>
          <w:szCs w:val="22"/>
        </w:rPr>
        <w:t>mandante</w:t>
      </w:r>
      <w:r w:rsidRPr="0013523F">
        <w:rPr>
          <w:rFonts w:ascii="Arial" w:hAnsi="Arial" w:cs="Arial"/>
          <w:sz w:val="22"/>
          <w:szCs w:val="22"/>
        </w:rPr>
        <w:t xml:space="preserve"> di una associazione temporanea o di un consorzio o di un GEIE di tipo </w:t>
      </w:r>
    </w:p>
    <w:p w14:paraId="1317A415"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b/>
          <w:bCs/>
          <w:sz w:val="22"/>
          <w:szCs w:val="22"/>
        </w:rPr>
        <w:t xml:space="preserve"> </w:t>
      </w:r>
      <w:r w:rsidRPr="0013523F">
        <w:rPr>
          <w:rFonts w:ascii="Arial" w:hAnsi="Arial" w:cs="Arial"/>
          <w:sz w:val="22"/>
          <w:szCs w:val="22"/>
        </w:rPr>
        <w:t>orizzontale</w:t>
      </w:r>
    </w:p>
    <w:p w14:paraId="0CFE86A9"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sz w:val="22"/>
          <w:szCs w:val="22"/>
        </w:rPr>
        <w:t xml:space="preserve"> verticale</w:t>
      </w:r>
    </w:p>
    <w:p w14:paraId="1B80AA62"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sz w:val="22"/>
          <w:szCs w:val="22"/>
        </w:rPr>
        <w:t xml:space="preserve"> misto </w:t>
      </w:r>
    </w:p>
    <w:p w14:paraId="321532CA" w14:textId="77777777" w:rsidR="00893908" w:rsidRPr="0013523F" w:rsidRDefault="00893908" w:rsidP="004C6415">
      <w:pPr>
        <w:jc w:val="both"/>
        <w:rPr>
          <w:rFonts w:ascii="Arial" w:hAnsi="Arial" w:cs="Arial"/>
          <w:sz w:val="22"/>
          <w:szCs w:val="22"/>
        </w:rPr>
      </w:pPr>
      <w:r w:rsidRPr="0013523F">
        <w:rPr>
          <w:rFonts w:ascii="Arial" w:hAnsi="Arial" w:cs="Arial"/>
          <w:b/>
          <w:bCs/>
          <w:sz w:val="22"/>
          <w:szCs w:val="22"/>
        </w:rPr>
        <w:t>già costituito/da costituirsi</w:t>
      </w:r>
      <w:r w:rsidRPr="0013523F">
        <w:rPr>
          <w:rFonts w:ascii="Arial" w:hAnsi="Arial" w:cs="Arial"/>
          <w:sz w:val="22"/>
          <w:szCs w:val="22"/>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93908" w:rsidRPr="0013523F" w14:paraId="27101F92" w14:textId="77777777" w:rsidTr="009F46CA">
        <w:tc>
          <w:tcPr>
            <w:tcW w:w="9778" w:type="dxa"/>
            <w:shd w:val="clear" w:color="auto" w:fill="auto"/>
          </w:tcPr>
          <w:p w14:paraId="5A4F0375" w14:textId="77777777" w:rsidR="00893908" w:rsidRDefault="00893908" w:rsidP="009F46CA">
            <w:pPr>
              <w:pStyle w:val="Corpodeltesto2"/>
              <w:rPr>
                <w:rFonts w:cs="Arial"/>
                <w:bCs/>
                <w:iCs w:val="0"/>
                <w:szCs w:val="22"/>
              </w:rPr>
            </w:pPr>
          </w:p>
          <w:p w14:paraId="731AE930" w14:textId="77777777" w:rsidR="0013523F" w:rsidRDefault="0013523F" w:rsidP="009F46CA">
            <w:pPr>
              <w:pStyle w:val="Corpodeltesto2"/>
              <w:rPr>
                <w:rFonts w:cs="Arial"/>
                <w:bCs/>
                <w:iCs w:val="0"/>
                <w:szCs w:val="22"/>
              </w:rPr>
            </w:pPr>
          </w:p>
          <w:p w14:paraId="724A4A45" w14:textId="77777777" w:rsidR="0013523F" w:rsidRPr="0013523F" w:rsidRDefault="0013523F" w:rsidP="009F46CA">
            <w:pPr>
              <w:pStyle w:val="Corpodeltesto2"/>
              <w:rPr>
                <w:rFonts w:cs="Arial"/>
                <w:bCs/>
                <w:iCs w:val="0"/>
                <w:szCs w:val="22"/>
              </w:rPr>
            </w:pPr>
          </w:p>
        </w:tc>
      </w:tr>
    </w:tbl>
    <w:p w14:paraId="3097EA19" w14:textId="77777777" w:rsidR="00893908" w:rsidRPr="0013523F" w:rsidRDefault="00893908" w:rsidP="004C6415">
      <w:pPr>
        <w:pStyle w:val="Corpodeltesto2"/>
        <w:rPr>
          <w:rFonts w:cs="Arial"/>
          <w:bCs/>
          <w:iCs w:val="0"/>
          <w:szCs w:val="22"/>
        </w:rPr>
      </w:pPr>
    </w:p>
    <w:p w14:paraId="4EFC948D" w14:textId="77777777" w:rsidR="00893908" w:rsidRPr="0013523F" w:rsidRDefault="00893908" w:rsidP="004C6415">
      <w:pPr>
        <w:pStyle w:val="Corpodeltesto2"/>
        <w:rPr>
          <w:rFonts w:cs="Arial"/>
          <w:bCs/>
          <w:iCs w:val="0"/>
          <w:szCs w:val="22"/>
        </w:rPr>
      </w:pPr>
      <w:r w:rsidRPr="0013523F">
        <w:rPr>
          <w:rFonts w:cs="Arial"/>
          <w:bCs/>
          <w:iCs w:val="0"/>
          <w:szCs w:val="22"/>
        </w:rPr>
        <w:t xml:space="preserve">Oppure </w:t>
      </w:r>
    </w:p>
    <w:p w14:paraId="4ADBCC66" w14:textId="77777777" w:rsidR="00893908" w:rsidRPr="0013523F" w:rsidRDefault="00893908" w:rsidP="004C6415">
      <w:pPr>
        <w:jc w:val="both"/>
        <w:rPr>
          <w:rFonts w:ascii="Arial" w:hAnsi="Arial" w:cs="Arial"/>
          <w:b/>
          <w:bCs/>
          <w:sz w:val="22"/>
          <w:szCs w:val="22"/>
        </w:rPr>
      </w:pPr>
    </w:p>
    <w:p w14:paraId="6D3D4376" w14:textId="00A7A2CE" w:rsidR="00893908" w:rsidRPr="0013523F" w:rsidRDefault="00893908" w:rsidP="004C6415">
      <w:pPr>
        <w:jc w:val="both"/>
        <w:rPr>
          <w:rFonts w:ascii="Arial" w:hAnsi="Arial" w:cs="Arial"/>
          <w:sz w:val="22"/>
          <w:szCs w:val="22"/>
        </w:rPr>
      </w:pPr>
      <w:r w:rsidRPr="0013523F">
        <w:rPr>
          <w:rFonts w:ascii="Arial" w:hAnsi="Arial" w:cs="Arial"/>
          <w:b/>
          <w:bCs/>
          <w:sz w:val="22"/>
          <w:szCs w:val="22"/>
        </w:rPr>
        <w:sym w:font="Wingdings" w:char="F071"/>
      </w:r>
      <w:r w:rsidRPr="0013523F">
        <w:rPr>
          <w:rFonts w:ascii="Arial" w:hAnsi="Arial" w:cs="Arial"/>
          <w:b/>
          <w:bCs/>
          <w:sz w:val="22"/>
          <w:szCs w:val="22"/>
        </w:rPr>
        <w:t xml:space="preserve">  come impresa aderente al contratto di rete</w:t>
      </w:r>
      <w:r w:rsidRPr="0013523F">
        <w:rPr>
          <w:rFonts w:ascii="Arial" w:hAnsi="Arial" w:cs="Arial"/>
          <w:sz w:val="22"/>
          <w:szCs w:val="22"/>
        </w:rPr>
        <w:t xml:space="preserve"> ai sensi dell’art. </w:t>
      </w:r>
      <w:r w:rsidR="0013523F">
        <w:rPr>
          <w:rFonts w:ascii="Arial" w:hAnsi="Arial" w:cs="Arial"/>
          <w:sz w:val="22"/>
          <w:szCs w:val="22"/>
        </w:rPr>
        <w:t>6</w:t>
      </w:r>
      <w:r w:rsidRPr="0013523F">
        <w:rPr>
          <w:rFonts w:ascii="Arial" w:hAnsi="Arial" w:cs="Arial"/>
          <w:sz w:val="22"/>
          <w:szCs w:val="22"/>
        </w:rPr>
        <w:t xml:space="preserve">5, comma 2, lettera </w:t>
      </w:r>
      <w:r w:rsidR="0013523F">
        <w:rPr>
          <w:rFonts w:ascii="Arial" w:hAnsi="Arial" w:cs="Arial"/>
          <w:sz w:val="22"/>
          <w:szCs w:val="22"/>
        </w:rPr>
        <w:t>g</w:t>
      </w:r>
      <w:r w:rsidRPr="0013523F">
        <w:rPr>
          <w:rFonts w:ascii="Arial" w:hAnsi="Arial" w:cs="Arial"/>
          <w:sz w:val="22"/>
          <w:szCs w:val="22"/>
        </w:rPr>
        <w:t xml:space="preserve">) del D.lgs. </w:t>
      </w:r>
      <w:r w:rsidR="0013523F">
        <w:rPr>
          <w:rFonts w:ascii="Arial" w:hAnsi="Arial" w:cs="Arial"/>
          <w:sz w:val="22"/>
          <w:szCs w:val="22"/>
        </w:rPr>
        <w:t>36/2023</w:t>
      </w:r>
      <w:r w:rsidRPr="0013523F">
        <w:rPr>
          <w:rFonts w:ascii="Arial" w:hAnsi="Arial" w:cs="Arial"/>
          <w:sz w:val="22"/>
          <w:szCs w:val="22"/>
        </w:rPr>
        <w:t>,</w:t>
      </w:r>
    </w:p>
    <w:p w14:paraId="625200F9" w14:textId="77777777" w:rsidR="00893908" w:rsidRPr="0013523F" w:rsidRDefault="00893908" w:rsidP="004C6415">
      <w:pPr>
        <w:jc w:val="both"/>
        <w:rPr>
          <w:rFonts w:ascii="Arial" w:hAnsi="Arial" w:cs="Arial"/>
          <w:sz w:val="22"/>
          <w:szCs w:val="22"/>
        </w:rPr>
      </w:pPr>
    </w:p>
    <w:p w14:paraId="7EFC3B14" w14:textId="77777777" w:rsidR="00893908" w:rsidRPr="0013523F" w:rsidRDefault="00893908" w:rsidP="0013523F">
      <w:pPr>
        <w:pStyle w:val="Corpotesto"/>
        <w:tabs>
          <w:tab w:val="left" w:pos="141"/>
        </w:tabs>
        <w:ind w:left="0" w:firstLine="0"/>
        <w:rPr>
          <w:rFonts w:ascii="Arial" w:hAnsi="Arial" w:cs="Arial"/>
          <w:sz w:val="22"/>
          <w:szCs w:val="22"/>
        </w:rPr>
      </w:pPr>
      <w:r w:rsidRPr="0013523F">
        <w:rPr>
          <w:rFonts w:ascii="Arial" w:hAnsi="Arial" w:cs="Arial"/>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D735A50" w14:textId="77777777" w:rsidR="00893908" w:rsidRPr="0013523F" w:rsidRDefault="00893908" w:rsidP="004C6415">
      <w:pPr>
        <w:jc w:val="both"/>
        <w:rPr>
          <w:rFonts w:ascii="Arial" w:hAnsi="Arial" w:cs="Arial"/>
          <w:sz w:val="22"/>
          <w:szCs w:val="22"/>
        </w:rPr>
      </w:pPr>
    </w:p>
    <w:p w14:paraId="3D5C8634" w14:textId="77777777" w:rsidR="00893908" w:rsidRPr="0013523F" w:rsidRDefault="00893908" w:rsidP="004C6415">
      <w:pPr>
        <w:pStyle w:val="Titolo1"/>
        <w:jc w:val="center"/>
        <w:rPr>
          <w:rFonts w:cs="Arial"/>
          <w:szCs w:val="22"/>
        </w:rPr>
      </w:pPr>
      <w:r w:rsidRPr="0013523F">
        <w:rPr>
          <w:rFonts w:cs="Arial"/>
          <w:szCs w:val="22"/>
        </w:rPr>
        <w:t>DICHIARA</w:t>
      </w:r>
    </w:p>
    <w:p w14:paraId="21955C3F" w14:textId="77777777" w:rsidR="00893908" w:rsidRPr="0013523F" w:rsidRDefault="00893908" w:rsidP="007C27C0">
      <w:pPr>
        <w:ind w:right="283"/>
        <w:jc w:val="both"/>
        <w:rPr>
          <w:rFonts w:ascii="Arial" w:hAnsi="Arial" w:cs="Arial"/>
          <w:b/>
          <w:bCs/>
          <w:sz w:val="22"/>
          <w:szCs w:val="22"/>
          <w:highlight w:val="yellow"/>
        </w:rPr>
      </w:pPr>
    </w:p>
    <w:p w14:paraId="00D4D969" w14:textId="109B7584" w:rsidR="00002BAB" w:rsidRPr="0013523F" w:rsidRDefault="008F55AF" w:rsidP="00002BAB">
      <w:pPr>
        <w:pStyle w:val="Default"/>
        <w:numPr>
          <w:ilvl w:val="0"/>
          <w:numId w:val="48"/>
        </w:numPr>
        <w:ind w:left="426"/>
        <w:jc w:val="both"/>
        <w:rPr>
          <w:sz w:val="22"/>
          <w:szCs w:val="22"/>
        </w:rPr>
      </w:pPr>
      <w:r w:rsidRPr="0013523F">
        <w:rPr>
          <w:sz w:val="22"/>
          <w:szCs w:val="22"/>
        </w:rPr>
        <w:t>che i</w:t>
      </w:r>
      <w:r w:rsidR="00002BAB" w:rsidRPr="0013523F">
        <w:rPr>
          <w:sz w:val="22"/>
          <w:szCs w:val="22"/>
        </w:rPr>
        <w:t xml:space="preserve"> soggetti di cui all’art. 94 c</w:t>
      </w:r>
      <w:r w:rsidR="0013523F">
        <w:rPr>
          <w:sz w:val="22"/>
          <w:szCs w:val="22"/>
        </w:rPr>
        <w:t>omma</w:t>
      </w:r>
      <w:r w:rsidR="00002BAB" w:rsidRPr="0013523F">
        <w:rPr>
          <w:sz w:val="22"/>
          <w:szCs w:val="22"/>
        </w:rPr>
        <w:t xml:space="preserve"> 3 </w:t>
      </w:r>
      <w:r w:rsidR="0013523F">
        <w:rPr>
          <w:sz w:val="22"/>
          <w:szCs w:val="22"/>
        </w:rPr>
        <w:t xml:space="preserve">del D.Lgs. 36/2023 </w:t>
      </w:r>
      <w:r w:rsidR="00002BAB" w:rsidRPr="0013523F">
        <w:rPr>
          <w:sz w:val="22"/>
          <w:szCs w:val="22"/>
        </w:rPr>
        <w:t>sono i seguenti: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2310"/>
        <w:gridCol w:w="2515"/>
        <w:gridCol w:w="2800"/>
      </w:tblGrid>
      <w:tr w:rsidR="00002BAB" w:rsidRPr="0013523F" w14:paraId="02B4AF6C" w14:textId="77777777" w:rsidTr="003A0953">
        <w:tc>
          <w:tcPr>
            <w:tcW w:w="1910" w:type="dxa"/>
          </w:tcPr>
          <w:p w14:paraId="00A54BBE" w14:textId="77777777" w:rsidR="00002BAB" w:rsidRPr="0013523F" w:rsidRDefault="00002BAB" w:rsidP="003A0953">
            <w:pPr>
              <w:tabs>
                <w:tab w:val="decimal" w:pos="-1701"/>
              </w:tabs>
              <w:rPr>
                <w:rFonts w:ascii="Arial" w:hAnsi="Arial" w:cs="Arial"/>
                <w:b/>
                <w:sz w:val="22"/>
                <w:szCs w:val="22"/>
              </w:rPr>
            </w:pPr>
            <w:r w:rsidRPr="0013523F">
              <w:rPr>
                <w:rFonts w:ascii="Arial" w:hAnsi="Arial" w:cs="Arial"/>
                <w:b/>
                <w:sz w:val="22"/>
                <w:szCs w:val="22"/>
              </w:rPr>
              <w:t>Nome completo</w:t>
            </w:r>
          </w:p>
        </w:tc>
        <w:tc>
          <w:tcPr>
            <w:tcW w:w="2342" w:type="dxa"/>
          </w:tcPr>
          <w:p w14:paraId="60576D26" w14:textId="77777777" w:rsidR="00002BAB" w:rsidRPr="0013523F" w:rsidRDefault="00002BAB" w:rsidP="003A0953">
            <w:pPr>
              <w:tabs>
                <w:tab w:val="decimal" w:pos="-1701"/>
              </w:tabs>
              <w:jc w:val="center"/>
              <w:rPr>
                <w:rFonts w:ascii="Arial" w:hAnsi="Arial" w:cs="Arial"/>
                <w:b/>
                <w:sz w:val="22"/>
                <w:szCs w:val="22"/>
              </w:rPr>
            </w:pPr>
            <w:r w:rsidRPr="0013523F">
              <w:rPr>
                <w:rFonts w:ascii="Arial" w:hAnsi="Arial" w:cs="Arial"/>
                <w:b/>
                <w:sz w:val="22"/>
                <w:szCs w:val="22"/>
              </w:rPr>
              <w:t>Codice Fiscale</w:t>
            </w:r>
          </w:p>
        </w:tc>
        <w:tc>
          <w:tcPr>
            <w:tcW w:w="2547" w:type="dxa"/>
          </w:tcPr>
          <w:p w14:paraId="150327D4" w14:textId="77777777" w:rsidR="00002BAB" w:rsidRPr="0013523F" w:rsidRDefault="00002BAB" w:rsidP="003A0953">
            <w:pPr>
              <w:tabs>
                <w:tab w:val="decimal" w:pos="-1701"/>
              </w:tabs>
              <w:jc w:val="center"/>
              <w:rPr>
                <w:rFonts w:ascii="Arial" w:hAnsi="Arial" w:cs="Arial"/>
                <w:b/>
                <w:sz w:val="22"/>
                <w:szCs w:val="22"/>
              </w:rPr>
            </w:pPr>
            <w:r w:rsidRPr="0013523F">
              <w:rPr>
                <w:rFonts w:ascii="Arial" w:hAnsi="Arial" w:cs="Arial"/>
                <w:b/>
                <w:sz w:val="22"/>
                <w:szCs w:val="22"/>
              </w:rPr>
              <w:t>Socio % proprietà</w:t>
            </w:r>
          </w:p>
        </w:tc>
        <w:tc>
          <w:tcPr>
            <w:tcW w:w="2840" w:type="dxa"/>
          </w:tcPr>
          <w:p w14:paraId="351BB327" w14:textId="77777777" w:rsidR="00002BAB" w:rsidRPr="0013523F" w:rsidRDefault="00002BAB" w:rsidP="003A0953">
            <w:pPr>
              <w:tabs>
                <w:tab w:val="decimal" w:pos="-1701"/>
              </w:tabs>
              <w:jc w:val="center"/>
              <w:rPr>
                <w:rFonts w:ascii="Arial" w:hAnsi="Arial" w:cs="Arial"/>
                <w:b/>
                <w:sz w:val="22"/>
                <w:szCs w:val="22"/>
              </w:rPr>
            </w:pPr>
            <w:r w:rsidRPr="0013523F">
              <w:rPr>
                <w:rFonts w:ascii="Arial" w:hAnsi="Arial" w:cs="Arial"/>
                <w:b/>
                <w:sz w:val="22"/>
                <w:szCs w:val="22"/>
              </w:rPr>
              <w:t xml:space="preserve">Qualifica </w:t>
            </w:r>
          </w:p>
        </w:tc>
      </w:tr>
      <w:tr w:rsidR="00002BAB" w:rsidRPr="0013523F" w14:paraId="63343C44" w14:textId="77777777" w:rsidTr="003A0953">
        <w:tc>
          <w:tcPr>
            <w:tcW w:w="1910" w:type="dxa"/>
          </w:tcPr>
          <w:p w14:paraId="68BA63F3" w14:textId="77777777" w:rsidR="00002BAB" w:rsidRPr="0013523F" w:rsidRDefault="00002BAB" w:rsidP="003A0953">
            <w:pPr>
              <w:tabs>
                <w:tab w:val="decimal" w:pos="-1701"/>
              </w:tabs>
              <w:jc w:val="both"/>
              <w:rPr>
                <w:rFonts w:ascii="Arial" w:hAnsi="Arial" w:cs="Arial"/>
                <w:sz w:val="22"/>
                <w:szCs w:val="22"/>
              </w:rPr>
            </w:pPr>
          </w:p>
        </w:tc>
        <w:tc>
          <w:tcPr>
            <w:tcW w:w="2342" w:type="dxa"/>
          </w:tcPr>
          <w:p w14:paraId="51995771" w14:textId="77777777" w:rsidR="00002BAB" w:rsidRPr="0013523F" w:rsidRDefault="00002BAB" w:rsidP="003A0953">
            <w:pPr>
              <w:tabs>
                <w:tab w:val="decimal" w:pos="-1701"/>
              </w:tabs>
              <w:jc w:val="both"/>
              <w:rPr>
                <w:rFonts w:ascii="Arial" w:hAnsi="Arial" w:cs="Arial"/>
                <w:sz w:val="22"/>
                <w:szCs w:val="22"/>
              </w:rPr>
            </w:pPr>
          </w:p>
        </w:tc>
        <w:tc>
          <w:tcPr>
            <w:tcW w:w="2547" w:type="dxa"/>
          </w:tcPr>
          <w:p w14:paraId="02BC65B1" w14:textId="77777777" w:rsidR="00002BAB" w:rsidRPr="0013523F" w:rsidRDefault="00002BAB" w:rsidP="003A0953">
            <w:pPr>
              <w:tabs>
                <w:tab w:val="decimal" w:pos="-1701"/>
              </w:tabs>
              <w:jc w:val="both"/>
              <w:rPr>
                <w:rFonts w:ascii="Arial" w:hAnsi="Arial" w:cs="Arial"/>
                <w:sz w:val="22"/>
                <w:szCs w:val="22"/>
              </w:rPr>
            </w:pPr>
          </w:p>
        </w:tc>
        <w:tc>
          <w:tcPr>
            <w:tcW w:w="2840" w:type="dxa"/>
          </w:tcPr>
          <w:p w14:paraId="1095F066" w14:textId="77777777" w:rsidR="00002BAB" w:rsidRPr="0013523F" w:rsidRDefault="00002BAB" w:rsidP="003A0953">
            <w:pPr>
              <w:tabs>
                <w:tab w:val="decimal" w:pos="-1701"/>
              </w:tabs>
              <w:jc w:val="both"/>
              <w:rPr>
                <w:rFonts w:ascii="Arial" w:hAnsi="Arial" w:cs="Arial"/>
                <w:sz w:val="22"/>
                <w:szCs w:val="22"/>
              </w:rPr>
            </w:pPr>
          </w:p>
        </w:tc>
      </w:tr>
      <w:tr w:rsidR="00002BAB" w:rsidRPr="0013523F" w14:paraId="2892378C" w14:textId="77777777" w:rsidTr="003A0953">
        <w:tc>
          <w:tcPr>
            <w:tcW w:w="1910" w:type="dxa"/>
          </w:tcPr>
          <w:p w14:paraId="65F8EAEC" w14:textId="77777777" w:rsidR="00002BAB" w:rsidRPr="0013523F" w:rsidRDefault="00002BAB" w:rsidP="003A0953">
            <w:pPr>
              <w:tabs>
                <w:tab w:val="decimal" w:pos="-1701"/>
              </w:tabs>
              <w:jc w:val="both"/>
              <w:rPr>
                <w:rFonts w:ascii="Arial" w:hAnsi="Arial" w:cs="Arial"/>
                <w:sz w:val="22"/>
                <w:szCs w:val="22"/>
              </w:rPr>
            </w:pPr>
          </w:p>
        </w:tc>
        <w:tc>
          <w:tcPr>
            <w:tcW w:w="2342" w:type="dxa"/>
          </w:tcPr>
          <w:p w14:paraId="195940FE" w14:textId="77777777" w:rsidR="00002BAB" w:rsidRPr="0013523F" w:rsidRDefault="00002BAB" w:rsidP="003A0953">
            <w:pPr>
              <w:tabs>
                <w:tab w:val="decimal" w:pos="-1701"/>
              </w:tabs>
              <w:jc w:val="both"/>
              <w:rPr>
                <w:rFonts w:ascii="Arial" w:hAnsi="Arial" w:cs="Arial"/>
                <w:sz w:val="22"/>
                <w:szCs w:val="22"/>
              </w:rPr>
            </w:pPr>
          </w:p>
        </w:tc>
        <w:tc>
          <w:tcPr>
            <w:tcW w:w="2547" w:type="dxa"/>
          </w:tcPr>
          <w:p w14:paraId="101F2146" w14:textId="77777777" w:rsidR="00002BAB" w:rsidRPr="0013523F" w:rsidRDefault="00002BAB" w:rsidP="003A0953">
            <w:pPr>
              <w:tabs>
                <w:tab w:val="decimal" w:pos="-1701"/>
              </w:tabs>
              <w:jc w:val="both"/>
              <w:rPr>
                <w:rFonts w:ascii="Arial" w:hAnsi="Arial" w:cs="Arial"/>
                <w:sz w:val="22"/>
                <w:szCs w:val="22"/>
              </w:rPr>
            </w:pPr>
          </w:p>
        </w:tc>
        <w:tc>
          <w:tcPr>
            <w:tcW w:w="2840" w:type="dxa"/>
          </w:tcPr>
          <w:p w14:paraId="154C3B78" w14:textId="77777777" w:rsidR="00002BAB" w:rsidRPr="0013523F" w:rsidRDefault="00002BAB" w:rsidP="003A0953">
            <w:pPr>
              <w:tabs>
                <w:tab w:val="decimal" w:pos="-1701"/>
              </w:tabs>
              <w:jc w:val="both"/>
              <w:rPr>
                <w:rFonts w:ascii="Arial" w:hAnsi="Arial" w:cs="Arial"/>
                <w:sz w:val="22"/>
                <w:szCs w:val="22"/>
              </w:rPr>
            </w:pPr>
          </w:p>
        </w:tc>
      </w:tr>
      <w:tr w:rsidR="00002BAB" w:rsidRPr="0013523F" w14:paraId="64C3DFDB" w14:textId="77777777" w:rsidTr="003A0953">
        <w:tc>
          <w:tcPr>
            <w:tcW w:w="1910" w:type="dxa"/>
          </w:tcPr>
          <w:p w14:paraId="0C69BE3E" w14:textId="77777777" w:rsidR="00002BAB" w:rsidRPr="0013523F" w:rsidRDefault="00002BAB" w:rsidP="003A0953">
            <w:pPr>
              <w:tabs>
                <w:tab w:val="decimal" w:pos="-1701"/>
              </w:tabs>
              <w:jc w:val="both"/>
              <w:rPr>
                <w:rFonts w:ascii="Arial" w:hAnsi="Arial" w:cs="Arial"/>
                <w:sz w:val="22"/>
                <w:szCs w:val="22"/>
              </w:rPr>
            </w:pPr>
          </w:p>
        </w:tc>
        <w:tc>
          <w:tcPr>
            <w:tcW w:w="2342" w:type="dxa"/>
          </w:tcPr>
          <w:p w14:paraId="4FB415D5" w14:textId="77777777" w:rsidR="00002BAB" w:rsidRPr="0013523F" w:rsidRDefault="00002BAB" w:rsidP="003A0953">
            <w:pPr>
              <w:tabs>
                <w:tab w:val="decimal" w:pos="-1701"/>
              </w:tabs>
              <w:jc w:val="both"/>
              <w:rPr>
                <w:rFonts w:ascii="Arial" w:hAnsi="Arial" w:cs="Arial"/>
                <w:sz w:val="22"/>
                <w:szCs w:val="22"/>
              </w:rPr>
            </w:pPr>
          </w:p>
        </w:tc>
        <w:tc>
          <w:tcPr>
            <w:tcW w:w="2547" w:type="dxa"/>
          </w:tcPr>
          <w:p w14:paraId="4AB666E4" w14:textId="77777777" w:rsidR="00002BAB" w:rsidRPr="0013523F" w:rsidRDefault="00002BAB" w:rsidP="003A0953">
            <w:pPr>
              <w:tabs>
                <w:tab w:val="decimal" w:pos="-1701"/>
              </w:tabs>
              <w:jc w:val="both"/>
              <w:rPr>
                <w:rFonts w:ascii="Arial" w:hAnsi="Arial" w:cs="Arial"/>
                <w:sz w:val="22"/>
                <w:szCs w:val="22"/>
              </w:rPr>
            </w:pPr>
          </w:p>
        </w:tc>
        <w:tc>
          <w:tcPr>
            <w:tcW w:w="2840" w:type="dxa"/>
          </w:tcPr>
          <w:p w14:paraId="529622DA" w14:textId="77777777" w:rsidR="00002BAB" w:rsidRPr="0013523F" w:rsidRDefault="00002BAB" w:rsidP="003A0953">
            <w:pPr>
              <w:tabs>
                <w:tab w:val="decimal" w:pos="-1701"/>
              </w:tabs>
              <w:jc w:val="both"/>
              <w:rPr>
                <w:rFonts w:ascii="Arial" w:hAnsi="Arial" w:cs="Arial"/>
                <w:sz w:val="22"/>
                <w:szCs w:val="22"/>
              </w:rPr>
            </w:pPr>
          </w:p>
        </w:tc>
      </w:tr>
      <w:tr w:rsidR="00002BAB" w:rsidRPr="0013523F" w14:paraId="7BFEEC4E" w14:textId="77777777" w:rsidTr="003A0953">
        <w:tc>
          <w:tcPr>
            <w:tcW w:w="1910" w:type="dxa"/>
          </w:tcPr>
          <w:p w14:paraId="496FCC85" w14:textId="77777777" w:rsidR="00002BAB" w:rsidRPr="0013523F" w:rsidRDefault="00002BAB" w:rsidP="003A0953">
            <w:pPr>
              <w:tabs>
                <w:tab w:val="decimal" w:pos="-1701"/>
              </w:tabs>
              <w:jc w:val="both"/>
              <w:rPr>
                <w:rFonts w:ascii="Arial" w:hAnsi="Arial" w:cs="Arial"/>
                <w:sz w:val="22"/>
                <w:szCs w:val="22"/>
              </w:rPr>
            </w:pPr>
          </w:p>
        </w:tc>
        <w:tc>
          <w:tcPr>
            <w:tcW w:w="2342" w:type="dxa"/>
          </w:tcPr>
          <w:p w14:paraId="6105DCBC" w14:textId="77777777" w:rsidR="00002BAB" w:rsidRPr="0013523F" w:rsidRDefault="00002BAB" w:rsidP="003A0953">
            <w:pPr>
              <w:tabs>
                <w:tab w:val="decimal" w:pos="-1701"/>
              </w:tabs>
              <w:jc w:val="both"/>
              <w:rPr>
                <w:rFonts w:ascii="Arial" w:hAnsi="Arial" w:cs="Arial"/>
                <w:sz w:val="22"/>
                <w:szCs w:val="22"/>
              </w:rPr>
            </w:pPr>
          </w:p>
        </w:tc>
        <w:tc>
          <w:tcPr>
            <w:tcW w:w="2547" w:type="dxa"/>
          </w:tcPr>
          <w:p w14:paraId="38F21102" w14:textId="77777777" w:rsidR="00002BAB" w:rsidRPr="0013523F" w:rsidRDefault="00002BAB" w:rsidP="003A0953">
            <w:pPr>
              <w:tabs>
                <w:tab w:val="decimal" w:pos="-1701"/>
              </w:tabs>
              <w:jc w:val="both"/>
              <w:rPr>
                <w:rFonts w:ascii="Arial" w:hAnsi="Arial" w:cs="Arial"/>
                <w:sz w:val="22"/>
                <w:szCs w:val="22"/>
              </w:rPr>
            </w:pPr>
          </w:p>
        </w:tc>
        <w:tc>
          <w:tcPr>
            <w:tcW w:w="2840" w:type="dxa"/>
          </w:tcPr>
          <w:p w14:paraId="3983451B" w14:textId="77777777" w:rsidR="00002BAB" w:rsidRPr="0013523F" w:rsidRDefault="00002BAB" w:rsidP="003A0953">
            <w:pPr>
              <w:tabs>
                <w:tab w:val="decimal" w:pos="-1701"/>
              </w:tabs>
              <w:jc w:val="both"/>
              <w:rPr>
                <w:rFonts w:ascii="Arial" w:hAnsi="Arial" w:cs="Arial"/>
                <w:sz w:val="22"/>
                <w:szCs w:val="22"/>
              </w:rPr>
            </w:pPr>
          </w:p>
        </w:tc>
      </w:tr>
      <w:tr w:rsidR="00002BAB" w:rsidRPr="0013523F" w14:paraId="17828D7D" w14:textId="77777777" w:rsidTr="003A0953">
        <w:tc>
          <w:tcPr>
            <w:tcW w:w="1910" w:type="dxa"/>
          </w:tcPr>
          <w:p w14:paraId="7DBC61D2" w14:textId="77777777" w:rsidR="00002BAB" w:rsidRPr="0013523F" w:rsidRDefault="00002BAB" w:rsidP="003A0953">
            <w:pPr>
              <w:tabs>
                <w:tab w:val="decimal" w:pos="-1701"/>
              </w:tabs>
              <w:jc w:val="both"/>
              <w:rPr>
                <w:rFonts w:ascii="Arial" w:hAnsi="Arial" w:cs="Arial"/>
                <w:sz w:val="22"/>
                <w:szCs w:val="22"/>
              </w:rPr>
            </w:pPr>
          </w:p>
        </w:tc>
        <w:tc>
          <w:tcPr>
            <w:tcW w:w="2342" w:type="dxa"/>
          </w:tcPr>
          <w:p w14:paraId="3F01AE4C" w14:textId="77777777" w:rsidR="00002BAB" w:rsidRPr="0013523F" w:rsidRDefault="00002BAB" w:rsidP="003A0953">
            <w:pPr>
              <w:tabs>
                <w:tab w:val="decimal" w:pos="-1701"/>
              </w:tabs>
              <w:jc w:val="both"/>
              <w:rPr>
                <w:rFonts w:ascii="Arial" w:hAnsi="Arial" w:cs="Arial"/>
                <w:sz w:val="22"/>
                <w:szCs w:val="22"/>
              </w:rPr>
            </w:pPr>
          </w:p>
        </w:tc>
        <w:tc>
          <w:tcPr>
            <w:tcW w:w="2547" w:type="dxa"/>
          </w:tcPr>
          <w:p w14:paraId="3E8880F0" w14:textId="77777777" w:rsidR="00002BAB" w:rsidRPr="0013523F" w:rsidRDefault="00002BAB" w:rsidP="003A0953">
            <w:pPr>
              <w:tabs>
                <w:tab w:val="decimal" w:pos="-1701"/>
              </w:tabs>
              <w:jc w:val="both"/>
              <w:rPr>
                <w:rFonts w:ascii="Arial" w:hAnsi="Arial" w:cs="Arial"/>
                <w:sz w:val="22"/>
                <w:szCs w:val="22"/>
              </w:rPr>
            </w:pPr>
          </w:p>
        </w:tc>
        <w:tc>
          <w:tcPr>
            <w:tcW w:w="2840" w:type="dxa"/>
          </w:tcPr>
          <w:p w14:paraId="15C73D2C" w14:textId="77777777" w:rsidR="00002BAB" w:rsidRPr="0013523F" w:rsidRDefault="00002BAB" w:rsidP="003A0953">
            <w:pPr>
              <w:tabs>
                <w:tab w:val="decimal" w:pos="-1701"/>
              </w:tabs>
              <w:jc w:val="both"/>
              <w:rPr>
                <w:rFonts w:ascii="Arial" w:hAnsi="Arial" w:cs="Arial"/>
                <w:sz w:val="22"/>
                <w:szCs w:val="22"/>
              </w:rPr>
            </w:pPr>
          </w:p>
        </w:tc>
      </w:tr>
    </w:tbl>
    <w:p w14:paraId="067AB959" w14:textId="77777777" w:rsidR="00002BAB" w:rsidRPr="0013523F" w:rsidRDefault="00002BAB" w:rsidP="00002BAB">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 xml:space="preserve">che non sussiste la causa interdittiva di cui all’art. 35 del </w:t>
      </w:r>
      <w:proofErr w:type="spellStart"/>
      <w:r w:rsidRPr="0013523F">
        <w:rPr>
          <w:rFonts w:ascii="Arial" w:hAnsi="Arial" w:cs="Arial"/>
          <w:iCs/>
          <w:sz w:val="22"/>
          <w:szCs w:val="22"/>
        </w:rPr>
        <w:t>d.l.</w:t>
      </w:r>
      <w:proofErr w:type="spellEnd"/>
      <w:r w:rsidRPr="0013523F">
        <w:rPr>
          <w:rFonts w:ascii="Arial" w:hAnsi="Arial" w:cs="Arial"/>
          <w:iCs/>
          <w:sz w:val="22"/>
          <w:szCs w:val="22"/>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7115533A" w14:textId="7C0BBFB3" w:rsidR="0013523F" w:rsidRPr="0013523F" w:rsidRDefault="00002BAB" w:rsidP="00E05C7C">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 xml:space="preserve">di essere edotto degli obblighi derivanti dal Codice di comportamento adottato dalla stazione appaltante </w:t>
      </w:r>
      <w:r w:rsidRPr="0013523F">
        <w:rPr>
          <w:rFonts w:ascii="Arial" w:hAnsi="Arial" w:cs="Arial"/>
          <w:sz w:val="22"/>
          <w:szCs w:val="22"/>
          <w:lang w:eastAsia="en-US"/>
        </w:rPr>
        <w:t>e di impegnarsi, in caso di aggiudicazione, ad osservare e a far osservare ai propri dipendenti e collaboratori, per quanto applicabile, il suddetto codice, pena la risoluzione del contratto;</w:t>
      </w:r>
      <w:r w:rsidR="0013523F" w:rsidRPr="0013523F">
        <w:rPr>
          <w:rFonts w:ascii="Arial" w:hAnsi="Arial" w:cs="Arial"/>
          <w:sz w:val="22"/>
          <w:szCs w:val="22"/>
          <w:lang w:eastAsia="en-US"/>
        </w:rPr>
        <w:t xml:space="preserve"> (Codice reperibile al seguente link: </w:t>
      </w:r>
      <w:hyperlink r:id="rId8" w:history="1">
        <w:r w:rsidR="0013523F" w:rsidRPr="0013523F">
          <w:rPr>
            <w:rFonts w:ascii="Arial" w:hAnsi="Arial" w:cs="Arial"/>
            <w:sz w:val="22"/>
            <w:szCs w:val="22"/>
            <w:lang w:eastAsia="en-US"/>
          </w:rPr>
          <w:t>https://comune.tradate.va.it/documenti/33-codice-comportamento-dei-dipendenti/</w:t>
        </w:r>
      </w:hyperlink>
      <w:r w:rsidR="0013523F" w:rsidRPr="0013523F">
        <w:rPr>
          <w:rFonts w:ascii="Arial" w:hAnsi="Arial" w:cs="Arial"/>
          <w:sz w:val="22"/>
          <w:szCs w:val="22"/>
          <w:lang w:eastAsia="en-US"/>
        </w:rPr>
        <w:t>)</w:t>
      </w:r>
    </w:p>
    <w:p w14:paraId="0247B901" w14:textId="485146C8" w:rsidR="00002BAB" w:rsidRPr="0013523F" w:rsidRDefault="00002BAB" w:rsidP="00E05C7C">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di impegnarsi, ai sensi dell’art. 2, c. 3 del D.P.R. n. 62/2013, a far rispettare ai propri dipendenti gli obblighi di condotta previsti dal codice di comportamento per i dipendenti pubblici;</w:t>
      </w:r>
    </w:p>
    <w:p w14:paraId="1490FB5C" w14:textId="77777777" w:rsidR="00002BAB" w:rsidRPr="0013523F" w:rsidRDefault="00002BAB" w:rsidP="00002BAB">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 xml:space="preserve">di non partecipare alla medesima gara in altra forma singola o associata, né come ausiliaria per altro concorrente; </w:t>
      </w:r>
    </w:p>
    <w:p w14:paraId="704969A9" w14:textId="77777777" w:rsidR="0013523F" w:rsidRDefault="00002BAB" w:rsidP="00780C66">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di impegnarsi a mantenere valida e vincolante la propria offerta per 180 giorni consecutivi a decorrere dalla scadenza del termine per la presentazione delle offerte;</w:t>
      </w:r>
    </w:p>
    <w:p w14:paraId="71EAC052" w14:textId="52B7CD3C" w:rsidR="0013523F" w:rsidRDefault="0013523F" w:rsidP="00780C66">
      <w:pPr>
        <w:numPr>
          <w:ilvl w:val="0"/>
          <w:numId w:val="48"/>
        </w:numPr>
        <w:autoSpaceDE w:val="0"/>
        <w:autoSpaceDN w:val="0"/>
        <w:spacing w:before="120"/>
        <w:ind w:left="431" w:hanging="352"/>
        <w:jc w:val="both"/>
        <w:rPr>
          <w:rFonts w:ascii="Arial" w:hAnsi="Arial" w:cs="Arial"/>
          <w:iCs/>
          <w:sz w:val="22"/>
          <w:szCs w:val="22"/>
        </w:rPr>
      </w:pPr>
      <w:r w:rsidRPr="0013523F">
        <w:rPr>
          <w:rFonts w:ascii="Arial" w:hAnsi="Arial" w:cs="Arial"/>
          <w:iCs/>
          <w:sz w:val="22"/>
          <w:szCs w:val="22"/>
        </w:rPr>
        <w:t xml:space="preserve">di aver eseguito, a regola d’arte e senza contenziosi, negli ultimi tre anni (2021-2022-2023) dei servizi analoghi, in esecuzione di non più di </w:t>
      </w:r>
      <w:r w:rsidRPr="0013523F">
        <w:rPr>
          <w:rFonts w:ascii="Arial" w:hAnsi="Arial" w:cs="Arial"/>
          <w:b/>
          <w:bCs/>
          <w:iCs/>
          <w:sz w:val="22"/>
          <w:szCs w:val="22"/>
        </w:rPr>
        <w:t>5</w:t>
      </w:r>
      <w:r w:rsidRPr="0013523F">
        <w:rPr>
          <w:rFonts w:ascii="Arial" w:hAnsi="Arial" w:cs="Arial"/>
          <w:iCs/>
          <w:sz w:val="22"/>
          <w:szCs w:val="22"/>
        </w:rPr>
        <w:t xml:space="preserve"> contratti, per un importo complessivo pari ad almeno € </w:t>
      </w:r>
      <w:r w:rsidRPr="0013523F">
        <w:rPr>
          <w:rFonts w:ascii="Arial" w:hAnsi="Arial" w:cs="Arial"/>
          <w:b/>
          <w:bCs/>
          <w:iCs/>
          <w:sz w:val="22"/>
          <w:szCs w:val="22"/>
        </w:rPr>
        <w:t>300.000,00</w:t>
      </w:r>
      <w:r w:rsidRPr="0013523F">
        <w:rPr>
          <w:rFonts w:ascii="Arial" w:hAnsi="Arial" w:cs="Arial"/>
          <w:iCs/>
          <w:sz w:val="22"/>
          <w:szCs w:val="22"/>
        </w:rPr>
        <w:t xml:space="preserve"> (IVA esclusa). Per servizi analoghi si intendono servizi, in ambito di Information Technology, analoghi a quelli di cui all’Art. 2 del Capitolato Speciale d’Appalto. Almeno uno dei contratti considerati al comma precedente deve riguardare servizi relativi alla gestione di almeno </w:t>
      </w:r>
      <w:r w:rsidRPr="0013523F">
        <w:rPr>
          <w:rFonts w:ascii="Arial" w:hAnsi="Arial" w:cs="Arial"/>
          <w:b/>
          <w:bCs/>
          <w:iCs/>
          <w:sz w:val="22"/>
          <w:szCs w:val="22"/>
        </w:rPr>
        <w:t>100</w:t>
      </w:r>
      <w:r w:rsidRPr="0013523F">
        <w:rPr>
          <w:rFonts w:ascii="Arial" w:hAnsi="Arial" w:cs="Arial"/>
          <w:iCs/>
          <w:sz w:val="22"/>
          <w:szCs w:val="22"/>
        </w:rPr>
        <w:t xml:space="preserve"> postazioni di lavoro</w:t>
      </w:r>
    </w:p>
    <w:p w14:paraId="533957F0" w14:textId="77777777" w:rsidR="0013523F" w:rsidRPr="0013523F" w:rsidRDefault="0013523F" w:rsidP="0013523F">
      <w:pPr>
        <w:autoSpaceDE w:val="0"/>
        <w:autoSpaceDN w:val="0"/>
        <w:spacing w:before="120"/>
        <w:ind w:left="431"/>
        <w:jc w:val="both"/>
        <w:rPr>
          <w:rFonts w:ascii="Arial" w:hAnsi="Arial" w:cs="Arial"/>
          <w:iCs/>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410"/>
        <w:gridCol w:w="2411"/>
        <w:gridCol w:w="2808"/>
      </w:tblGrid>
      <w:tr w:rsidR="00002BAB" w:rsidRPr="0013523F" w14:paraId="3EA15A50" w14:textId="77777777" w:rsidTr="003A0953">
        <w:tc>
          <w:tcPr>
            <w:tcW w:w="1889" w:type="dxa"/>
            <w:shd w:val="clear" w:color="auto" w:fill="auto"/>
            <w:vAlign w:val="center"/>
          </w:tcPr>
          <w:p w14:paraId="09C08161" w14:textId="77777777" w:rsidR="00002BAB" w:rsidRPr="0013523F" w:rsidRDefault="00002BAB" w:rsidP="003A0953">
            <w:pPr>
              <w:pStyle w:val="Corpodeltesto2"/>
              <w:ind w:left="426" w:hanging="349"/>
              <w:jc w:val="center"/>
              <w:rPr>
                <w:rFonts w:cs="Arial"/>
                <w:b/>
                <w:szCs w:val="22"/>
              </w:rPr>
            </w:pPr>
            <w:r w:rsidRPr="0013523F">
              <w:rPr>
                <w:rFonts w:cs="Arial"/>
                <w:b/>
                <w:szCs w:val="22"/>
              </w:rPr>
              <w:t>Oggetto</w:t>
            </w:r>
          </w:p>
        </w:tc>
        <w:tc>
          <w:tcPr>
            <w:tcW w:w="2410" w:type="dxa"/>
            <w:shd w:val="clear" w:color="auto" w:fill="auto"/>
            <w:vAlign w:val="center"/>
          </w:tcPr>
          <w:p w14:paraId="39302DB8" w14:textId="77777777" w:rsidR="00002BAB" w:rsidRPr="0013523F" w:rsidRDefault="00002BAB" w:rsidP="003A0953">
            <w:pPr>
              <w:pStyle w:val="Corpodeltesto2"/>
              <w:ind w:left="426" w:hanging="349"/>
              <w:jc w:val="center"/>
              <w:rPr>
                <w:rFonts w:cs="Arial"/>
                <w:b/>
                <w:szCs w:val="22"/>
              </w:rPr>
            </w:pPr>
            <w:r w:rsidRPr="0013523F">
              <w:rPr>
                <w:rFonts w:cs="Arial"/>
                <w:b/>
                <w:szCs w:val="22"/>
              </w:rPr>
              <w:t>Importo</w:t>
            </w:r>
          </w:p>
        </w:tc>
        <w:tc>
          <w:tcPr>
            <w:tcW w:w="2411" w:type="dxa"/>
            <w:shd w:val="clear" w:color="auto" w:fill="auto"/>
            <w:vAlign w:val="center"/>
          </w:tcPr>
          <w:p w14:paraId="0856D0A0" w14:textId="77777777" w:rsidR="00002BAB" w:rsidRPr="0013523F" w:rsidRDefault="00002BAB" w:rsidP="003A0953">
            <w:pPr>
              <w:pStyle w:val="Corpodeltesto2"/>
              <w:ind w:left="426" w:hanging="349"/>
              <w:jc w:val="center"/>
              <w:rPr>
                <w:rFonts w:cs="Arial"/>
                <w:b/>
                <w:szCs w:val="22"/>
              </w:rPr>
            </w:pPr>
            <w:r w:rsidRPr="0013523F">
              <w:rPr>
                <w:rFonts w:cs="Arial"/>
                <w:b/>
                <w:szCs w:val="22"/>
              </w:rPr>
              <w:t>Periodo</w:t>
            </w:r>
          </w:p>
        </w:tc>
        <w:tc>
          <w:tcPr>
            <w:tcW w:w="2808" w:type="dxa"/>
            <w:shd w:val="clear" w:color="auto" w:fill="auto"/>
            <w:vAlign w:val="center"/>
          </w:tcPr>
          <w:p w14:paraId="058E495E" w14:textId="708343AA" w:rsidR="00002BAB" w:rsidRPr="0013523F" w:rsidRDefault="00002BAB" w:rsidP="0013523F">
            <w:pPr>
              <w:pStyle w:val="Corpodeltesto2"/>
              <w:ind w:firstLine="22"/>
              <w:jc w:val="center"/>
              <w:rPr>
                <w:rFonts w:cs="Arial"/>
                <w:b/>
                <w:szCs w:val="22"/>
                <w:lang w:val="it-IT"/>
              </w:rPr>
            </w:pPr>
            <w:r w:rsidRPr="0013523F">
              <w:rPr>
                <w:rFonts w:cs="Arial"/>
                <w:b/>
                <w:szCs w:val="22"/>
              </w:rPr>
              <w:t>Ente/Azienda</w:t>
            </w:r>
            <w:r w:rsidR="0013523F">
              <w:rPr>
                <w:rFonts w:cs="Arial"/>
                <w:b/>
                <w:szCs w:val="22"/>
                <w:lang w:val="it-IT"/>
              </w:rPr>
              <w:t xml:space="preserve"> e n. postazioni gestite</w:t>
            </w:r>
          </w:p>
        </w:tc>
      </w:tr>
      <w:tr w:rsidR="00002BAB" w:rsidRPr="0013523F" w14:paraId="7D800488" w14:textId="77777777" w:rsidTr="003A0953">
        <w:tc>
          <w:tcPr>
            <w:tcW w:w="1889" w:type="dxa"/>
            <w:shd w:val="clear" w:color="auto" w:fill="auto"/>
          </w:tcPr>
          <w:p w14:paraId="4F128D9F" w14:textId="77777777" w:rsidR="00002BAB" w:rsidRPr="0013523F" w:rsidRDefault="00002BAB" w:rsidP="003A0953">
            <w:pPr>
              <w:pStyle w:val="Corpodeltesto2"/>
              <w:ind w:left="426" w:hanging="349"/>
              <w:rPr>
                <w:rFonts w:cs="Arial"/>
                <w:b/>
                <w:szCs w:val="22"/>
              </w:rPr>
            </w:pPr>
          </w:p>
        </w:tc>
        <w:tc>
          <w:tcPr>
            <w:tcW w:w="2410" w:type="dxa"/>
            <w:shd w:val="clear" w:color="auto" w:fill="auto"/>
          </w:tcPr>
          <w:p w14:paraId="15CFEF72" w14:textId="77777777" w:rsidR="00002BAB" w:rsidRPr="0013523F" w:rsidRDefault="00002BAB" w:rsidP="003A0953">
            <w:pPr>
              <w:pStyle w:val="Corpodeltesto2"/>
              <w:ind w:left="426" w:hanging="349"/>
              <w:rPr>
                <w:rFonts w:cs="Arial"/>
                <w:b/>
                <w:szCs w:val="22"/>
              </w:rPr>
            </w:pPr>
          </w:p>
        </w:tc>
        <w:tc>
          <w:tcPr>
            <w:tcW w:w="2411" w:type="dxa"/>
            <w:shd w:val="clear" w:color="auto" w:fill="auto"/>
          </w:tcPr>
          <w:p w14:paraId="6521A45B" w14:textId="77777777" w:rsidR="00002BAB" w:rsidRPr="0013523F" w:rsidRDefault="00002BAB" w:rsidP="003A0953">
            <w:pPr>
              <w:pStyle w:val="Corpodeltesto2"/>
              <w:ind w:left="426" w:hanging="349"/>
              <w:rPr>
                <w:rFonts w:cs="Arial"/>
                <w:b/>
                <w:szCs w:val="22"/>
              </w:rPr>
            </w:pPr>
          </w:p>
        </w:tc>
        <w:tc>
          <w:tcPr>
            <w:tcW w:w="2808" w:type="dxa"/>
            <w:shd w:val="clear" w:color="auto" w:fill="auto"/>
          </w:tcPr>
          <w:p w14:paraId="56AB1CE3" w14:textId="77777777" w:rsidR="00002BAB" w:rsidRPr="0013523F" w:rsidRDefault="00002BAB" w:rsidP="003A0953">
            <w:pPr>
              <w:pStyle w:val="Corpodeltesto2"/>
              <w:ind w:left="426" w:hanging="349"/>
              <w:rPr>
                <w:rFonts w:cs="Arial"/>
                <w:b/>
                <w:szCs w:val="22"/>
              </w:rPr>
            </w:pPr>
          </w:p>
        </w:tc>
      </w:tr>
      <w:tr w:rsidR="00002BAB" w:rsidRPr="0013523F" w14:paraId="2004F7B3" w14:textId="77777777" w:rsidTr="003A0953">
        <w:tc>
          <w:tcPr>
            <w:tcW w:w="1889" w:type="dxa"/>
            <w:shd w:val="clear" w:color="auto" w:fill="auto"/>
          </w:tcPr>
          <w:p w14:paraId="333ACDF8" w14:textId="77777777" w:rsidR="00002BAB" w:rsidRPr="0013523F" w:rsidRDefault="00002BAB" w:rsidP="003A0953">
            <w:pPr>
              <w:pStyle w:val="Corpodeltesto2"/>
              <w:ind w:left="426" w:hanging="349"/>
              <w:rPr>
                <w:rFonts w:cs="Arial"/>
                <w:b/>
                <w:szCs w:val="22"/>
              </w:rPr>
            </w:pPr>
          </w:p>
        </w:tc>
        <w:tc>
          <w:tcPr>
            <w:tcW w:w="2410" w:type="dxa"/>
            <w:shd w:val="clear" w:color="auto" w:fill="auto"/>
          </w:tcPr>
          <w:p w14:paraId="71FC609B" w14:textId="77777777" w:rsidR="00002BAB" w:rsidRPr="0013523F" w:rsidRDefault="00002BAB" w:rsidP="003A0953">
            <w:pPr>
              <w:pStyle w:val="Corpodeltesto2"/>
              <w:ind w:left="426" w:hanging="349"/>
              <w:rPr>
                <w:rFonts w:cs="Arial"/>
                <w:b/>
                <w:szCs w:val="22"/>
              </w:rPr>
            </w:pPr>
          </w:p>
        </w:tc>
        <w:tc>
          <w:tcPr>
            <w:tcW w:w="2411" w:type="dxa"/>
            <w:shd w:val="clear" w:color="auto" w:fill="auto"/>
          </w:tcPr>
          <w:p w14:paraId="7A131F61" w14:textId="77777777" w:rsidR="00002BAB" w:rsidRPr="0013523F" w:rsidRDefault="00002BAB" w:rsidP="003A0953">
            <w:pPr>
              <w:pStyle w:val="Corpodeltesto2"/>
              <w:ind w:left="426" w:hanging="349"/>
              <w:rPr>
                <w:rFonts w:cs="Arial"/>
                <w:b/>
                <w:szCs w:val="22"/>
              </w:rPr>
            </w:pPr>
          </w:p>
        </w:tc>
        <w:tc>
          <w:tcPr>
            <w:tcW w:w="2808" w:type="dxa"/>
            <w:shd w:val="clear" w:color="auto" w:fill="auto"/>
          </w:tcPr>
          <w:p w14:paraId="4AA7BCDB" w14:textId="77777777" w:rsidR="00002BAB" w:rsidRPr="0013523F" w:rsidRDefault="00002BAB" w:rsidP="003A0953">
            <w:pPr>
              <w:pStyle w:val="Corpodeltesto2"/>
              <w:ind w:left="426" w:hanging="349"/>
              <w:rPr>
                <w:rFonts w:cs="Arial"/>
                <w:b/>
                <w:szCs w:val="22"/>
              </w:rPr>
            </w:pPr>
          </w:p>
        </w:tc>
      </w:tr>
      <w:tr w:rsidR="00002BAB" w:rsidRPr="0013523F" w14:paraId="44DA3BD2" w14:textId="77777777" w:rsidTr="003A0953">
        <w:tc>
          <w:tcPr>
            <w:tcW w:w="1889" w:type="dxa"/>
            <w:shd w:val="clear" w:color="auto" w:fill="auto"/>
          </w:tcPr>
          <w:p w14:paraId="799F5535" w14:textId="77777777" w:rsidR="00002BAB" w:rsidRPr="0013523F" w:rsidRDefault="00002BAB" w:rsidP="003A0953">
            <w:pPr>
              <w:pStyle w:val="Corpodeltesto2"/>
              <w:ind w:left="426" w:hanging="349"/>
              <w:rPr>
                <w:rFonts w:cs="Arial"/>
                <w:b/>
                <w:szCs w:val="22"/>
              </w:rPr>
            </w:pPr>
          </w:p>
        </w:tc>
        <w:tc>
          <w:tcPr>
            <w:tcW w:w="2410" w:type="dxa"/>
            <w:shd w:val="clear" w:color="auto" w:fill="auto"/>
          </w:tcPr>
          <w:p w14:paraId="7094C185" w14:textId="77777777" w:rsidR="00002BAB" w:rsidRPr="0013523F" w:rsidRDefault="00002BAB" w:rsidP="003A0953">
            <w:pPr>
              <w:pStyle w:val="Corpodeltesto2"/>
              <w:ind w:left="426" w:hanging="349"/>
              <w:rPr>
                <w:rFonts w:cs="Arial"/>
                <w:b/>
                <w:szCs w:val="22"/>
              </w:rPr>
            </w:pPr>
          </w:p>
        </w:tc>
        <w:tc>
          <w:tcPr>
            <w:tcW w:w="2411" w:type="dxa"/>
            <w:shd w:val="clear" w:color="auto" w:fill="auto"/>
          </w:tcPr>
          <w:p w14:paraId="15D1017B" w14:textId="77777777" w:rsidR="00002BAB" w:rsidRPr="0013523F" w:rsidRDefault="00002BAB" w:rsidP="003A0953">
            <w:pPr>
              <w:pStyle w:val="Corpodeltesto2"/>
              <w:ind w:left="426" w:hanging="349"/>
              <w:rPr>
                <w:rFonts w:cs="Arial"/>
                <w:b/>
                <w:szCs w:val="22"/>
              </w:rPr>
            </w:pPr>
          </w:p>
        </w:tc>
        <w:tc>
          <w:tcPr>
            <w:tcW w:w="2808" w:type="dxa"/>
            <w:shd w:val="clear" w:color="auto" w:fill="auto"/>
          </w:tcPr>
          <w:p w14:paraId="0E329065" w14:textId="77777777" w:rsidR="00002BAB" w:rsidRPr="0013523F" w:rsidRDefault="00002BAB" w:rsidP="003A0953">
            <w:pPr>
              <w:pStyle w:val="Corpodeltesto2"/>
              <w:ind w:left="426" w:hanging="349"/>
              <w:rPr>
                <w:rFonts w:cs="Arial"/>
                <w:b/>
                <w:szCs w:val="22"/>
              </w:rPr>
            </w:pPr>
          </w:p>
        </w:tc>
      </w:tr>
      <w:tr w:rsidR="00002BAB" w:rsidRPr="0013523F" w14:paraId="6A76DF12" w14:textId="77777777" w:rsidTr="003A0953">
        <w:tc>
          <w:tcPr>
            <w:tcW w:w="1889" w:type="dxa"/>
            <w:shd w:val="clear" w:color="auto" w:fill="auto"/>
          </w:tcPr>
          <w:p w14:paraId="0335CBEC" w14:textId="77777777" w:rsidR="00002BAB" w:rsidRPr="0013523F" w:rsidRDefault="00002BAB" w:rsidP="003A0953">
            <w:pPr>
              <w:pStyle w:val="Corpodeltesto2"/>
              <w:ind w:left="426" w:hanging="349"/>
              <w:rPr>
                <w:rFonts w:cs="Arial"/>
                <w:b/>
                <w:szCs w:val="22"/>
              </w:rPr>
            </w:pPr>
          </w:p>
        </w:tc>
        <w:tc>
          <w:tcPr>
            <w:tcW w:w="2410" w:type="dxa"/>
            <w:shd w:val="clear" w:color="auto" w:fill="auto"/>
          </w:tcPr>
          <w:p w14:paraId="41DCCE0A" w14:textId="77777777" w:rsidR="00002BAB" w:rsidRPr="0013523F" w:rsidRDefault="00002BAB" w:rsidP="003A0953">
            <w:pPr>
              <w:pStyle w:val="Corpodeltesto2"/>
              <w:ind w:left="426" w:hanging="349"/>
              <w:rPr>
                <w:rFonts w:cs="Arial"/>
                <w:b/>
                <w:szCs w:val="22"/>
              </w:rPr>
            </w:pPr>
          </w:p>
        </w:tc>
        <w:tc>
          <w:tcPr>
            <w:tcW w:w="2411" w:type="dxa"/>
            <w:shd w:val="clear" w:color="auto" w:fill="auto"/>
          </w:tcPr>
          <w:p w14:paraId="4ED91D0B" w14:textId="77777777" w:rsidR="00002BAB" w:rsidRPr="0013523F" w:rsidRDefault="00002BAB" w:rsidP="003A0953">
            <w:pPr>
              <w:pStyle w:val="Corpodeltesto2"/>
              <w:ind w:left="426" w:hanging="349"/>
              <w:rPr>
                <w:rFonts w:cs="Arial"/>
                <w:b/>
                <w:szCs w:val="22"/>
              </w:rPr>
            </w:pPr>
          </w:p>
        </w:tc>
        <w:tc>
          <w:tcPr>
            <w:tcW w:w="2808" w:type="dxa"/>
            <w:shd w:val="clear" w:color="auto" w:fill="auto"/>
          </w:tcPr>
          <w:p w14:paraId="7A3BFD71" w14:textId="77777777" w:rsidR="00002BAB" w:rsidRPr="0013523F" w:rsidRDefault="00002BAB" w:rsidP="003A0953">
            <w:pPr>
              <w:pStyle w:val="Corpodeltesto2"/>
              <w:ind w:left="426" w:hanging="349"/>
              <w:rPr>
                <w:rFonts w:cs="Arial"/>
                <w:b/>
                <w:szCs w:val="22"/>
              </w:rPr>
            </w:pPr>
          </w:p>
        </w:tc>
      </w:tr>
    </w:tbl>
    <w:p w14:paraId="7B58B8B3" w14:textId="77777777" w:rsidR="00002BAB" w:rsidRPr="0013523F" w:rsidRDefault="00002BAB" w:rsidP="00002BAB">
      <w:pPr>
        <w:numPr>
          <w:ilvl w:val="0"/>
          <w:numId w:val="48"/>
        </w:numPr>
        <w:autoSpaceDE w:val="0"/>
        <w:autoSpaceDN w:val="0"/>
        <w:spacing w:before="120"/>
        <w:ind w:left="431" w:hanging="352"/>
        <w:jc w:val="both"/>
        <w:rPr>
          <w:rFonts w:ascii="Arial" w:hAnsi="Arial" w:cs="Arial"/>
          <w:iCs/>
          <w:sz w:val="22"/>
          <w:szCs w:val="22"/>
        </w:rPr>
      </w:pPr>
      <w:bookmarkStart w:id="0" w:name="_GoBack"/>
      <w:bookmarkEnd w:id="0"/>
      <w:r w:rsidRPr="0013523F">
        <w:rPr>
          <w:rFonts w:ascii="Arial" w:hAnsi="Arial" w:cs="Arial"/>
          <w:iCs/>
          <w:sz w:val="22"/>
          <w:szCs w:val="22"/>
        </w:rPr>
        <w:t xml:space="preserve">in merito all’osservanza degli obblighi derivanti dal rispetto della clausola sociale </w:t>
      </w:r>
      <w:r w:rsidRPr="0013523F">
        <w:rPr>
          <w:rFonts w:ascii="Arial" w:hAnsi="Arial" w:cs="Arial"/>
          <w:b/>
          <w:iCs/>
          <w:sz w:val="22"/>
          <w:szCs w:val="22"/>
        </w:rPr>
        <w:t>(scegliere una delle due opzioni)</w:t>
      </w:r>
      <w:r w:rsidRPr="0013523F">
        <w:rPr>
          <w:rFonts w:ascii="Arial" w:hAnsi="Arial" w:cs="Arial"/>
          <w:iCs/>
          <w:sz w:val="22"/>
          <w:szCs w:val="22"/>
        </w:rPr>
        <w:t>:</w:t>
      </w:r>
    </w:p>
    <w:p w14:paraId="15B29341" w14:textId="77777777" w:rsidR="00002BAB" w:rsidRPr="0013523F" w:rsidRDefault="00002BAB" w:rsidP="00002BAB">
      <w:pPr>
        <w:ind w:left="426"/>
        <w:jc w:val="both"/>
        <w:rPr>
          <w:rFonts w:ascii="Arial" w:hAnsi="Arial" w:cs="Arial"/>
          <w:iCs/>
          <w:sz w:val="22"/>
          <w:szCs w:val="22"/>
        </w:rPr>
      </w:pPr>
      <w:r w:rsidRPr="0013523F">
        <w:rPr>
          <w:rFonts w:ascii="Arial" w:hAnsi="Arial" w:cs="Arial"/>
          <w:sz w:val="22"/>
          <w:szCs w:val="22"/>
        </w:rPr>
        <w:sym w:font="Wingdings" w:char="F071"/>
      </w:r>
      <w:r w:rsidRPr="0013523F">
        <w:rPr>
          <w:rFonts w:ascii="Arial" w:hAnsi="Arial" w:cs="Arial"/>
          <w:sz w:val="22"/>
          <w:szCs w:val="22"/>
        </w:rPr>
        <w:t xml:space="preserve"> </w:t>
      </w:r>
      <w:r w:rsidRPr="0013523F">
        <w:rPr>
          <w:rFonts w:ascii="Arial" w:hAnsi="Arial" w:cs="Arial"/>
          <w:iCs/>
          <w:sz w:val="22"/>
          <w:szCs w:val="22"/>
        </w:rPr>
        <w:t>di impegnarsi al pieno riassorbimento di tutta la forza lavoro già occupata dal pregresso aggiudicatario;</w:t>
      </w:r>
    </w:p>
    <w:p w14:paraId="7EC7F190" w14:textId="77777777" w:rsidR="00002BAB" w:rsidRDefault="00002BAB" w:rsidP="00002BAB">
      <w:pPr>
        <w:ind w:left="4395"/>
        <w:jc w:val="both"/>
        <w:rPr>
          <w:rFonts w:ascii="Arial" w:hAnsi="Arial" w:cs="Arial"/>
          <w:i/>
          <w:sz w:val="22"/>
          <w:szCs w:val="22"/>
        </w:rPr>
      </w:pPr>
      <w:r w:rsidRPr="0013523F">
        <w:rPr>
          <w:rFonts w:ascii="Arial" w:hAnsi="Arial" w:cs="Arial"/>
          <w:i/>
          <w:sz w:val="22"/>
          <w:szCs w:val="22"/>
        </w:rPr>
        <w:t>in alternativa</w:t>
      </w:r>
    </w:p>
    <w:p w14:paraId="5152373D" w14:textId="77777777" w:rsidR="0013523F" w:rsidRPr="0013523F" w:rsidRDefault="0013523F" w:rsidP="00002BAB">
      <w:pPr>
        <w:ind w:left="4395"/>
        <w:jc w:val="both"/>
        <w:rPr>
          <w:rFonts w:ascii="Arial" w:hAnsi="Arial" w:cs="Arial"/>
          <w:i/>
          <w:sz w:val="22"/>
          <w:szCs w:val="22"/>
        </w:rPr>
      </w:pPr>
    </w:p>
    <w:p w14:paraId="578B100E" w14:textId="77777777" w:rsidR="00002BAB" w:rsidRPr="0013523F" w:rsidRDefault="00002BAB" w:rsidP="00002BAB">
      <w:pPr>
        <w:ind w:left="426"/>
        <w:jc w:val="both"/>
        <w:rPr>
          <w:rFonts w:ascii="Arial" w:hAnsi="Arial" w:cs="Arial"/>
          <w:iCs/>
          <w:sz w:val="22"/>
          <w:szCs w:val="22"/>
        </w:rPr>
      </w:pPr>
      <w:r w:rsidRPr="0013523F">
        <w:rPr>
          <w:rFonts w:ascii="Arial" w:hAnsi="Arial" w:cs="Arial"/>
          <w:b/>
          <w:sz w:val="22"/>
          <w:szCs w:val="22"/>
        </w:rPr>
        <w:lastRenderedPageBreak/>
        <w:sym w:font="Wingdings" w:char="F071"/>
      </w:r>
      <w:r w:rsidRPr="0013523F">
        <w:rPr>
          <w:rFonts w:ascii="Arial" w:hAnsi="Arial" w:cs="Arial"/>
          <w:iCs/>
          <w:sz w:val="22"/>
          <w:szCs w:val="22"/>
        </w:rPr>
        <w:t xml:space="preserve"> di obbligarsi, in caso di aggiudicazione, a redigere un apposito Piano di riassorbimento del personale da presentare alla Stazione Appaltante entro 15 giorni dalla comunicazione del provvedimento di aggiudicazione, pena la revoca dell’affidamento; </w:t>
      </w:r>
    </w:p>
    <w:p w14:paraId="69F7D7B6" w14:textId="25841C96" w:rsidR="00002BAB" w:rsidRPr="0013523F" w:rsidRDefault="00002BAB" w:rsidP="00002BAB">
      <w:pPr>
        <w:numPr>
          <w:ilvl w:val="0"/>
          <w:numId w:val="48"/>
        </w:numPr>
        <w:autoSpaceDE w:val="0"/>
        <w:autoSpaceDN w:val="0"/>
        <w:spacing w:before="120"/>
        <w:ind w:left="425" w:hanging="357"/>
        <w:jc w:val="both"/>
        <w:rPr>
          <w:rFonts w:ascii="Arial" w:hAnsi="Arial" w:cs="Arial"/>
          <w:iCs/>
          <w:sz w:val="22"/>
          <w:szCs w:val="22"/>
        </w:rPr>
      </w:pPr>
      <w:r w:rsidRPr="0013523F">
        <w:rPr>
          <w:rFonts w:ascii="Arial" w:hAnsi="Arial" w:cs="Arial"/>
          <w:iCs/>
          <w:sz w:val="22"/>
          <w:szCs w:val="22"/>
        </w:rPr>
        <w:t>di occupare un numero di dipendenti pari a</w:t>
      </w:r>
      <w:r w:rsidR="008F55AF" w:rsidRPr="0013523F">
        <w:rPr>
          <w:rFonts w:ascii="Arial" w:hAnsi="Arial" w:cs="Arial"/>
          <w:iCs/>
          <w:sz w:val="22"/>
          <w:szCs w:val="22"/>
        </w:rPr>
        <w:t>__________________________</w:t>
      </w:r>
    </w:p>
    <w:p w14:paraId="641B62E4" w14:textId="6A1BE3D1" w:rsidR="00002BAB" w:rsidRPr="0013523F" w:rsidRDefault="00002BAB" w:rsidP="00002BAB">
      <w:pPr>
        <w:numPr>
          <w:ilvl w:val="0"/>
          <w:numId w:val="48"/>
        </w:numPr>
        <w:autoSpaceDE w:val="0"/>
        <w:autoSpaceDN w:val="0"/>
        <w:spacing w:before="120"/>
        <w:ind w:left="425" w:hanging="357"/>
        <w:jc w:val="both"/>
        <w:rPr>
          <w:rFonts w:ascii="Arial" w:hAnsi="Arial" w:cs="Arial"/>
          <w:iCs/>
          <w:sz w:val="22"/>
          <w:szCs w:val="22"/>
        </w:rPr>
      </w:pPr>
      <w:r w:rsidRPr="0013523F">
        <w:rPr>
          <w:rFonts w:ascii="Arial" w:hAnsi="Arial" w:cs="Arial"/>
          <w:iCs/>
          <w:sz w:val="22"/>
          <w:szCs w:val="22"/>
        </w:rPr>
        <w:t>che il contratto collettivo applicato è quello</w:t>
      </w:r>
      <w:r w:rsidR="008F55AF" w:rsidRPr="0013523F">
        <w:rPr>
          <w:rFonts w:ascii="Arial" w:hAnsi="Arial" w:cs="Arial"/>
          <w:iCs/>
          <w:sz w:val="22"/>
          <w:szCs w:val="22"/>
        </w:rPr>
        <w:t xml:space="preserve"> </w:t>
      </w:r>
      <w:r w:rsidRPr="0013523F">
        <w:rPr>
          <w:rFonts w:ascii="Arial" w:hAnsi="Arial" w:cs="Arial"/>
          <w:iCs/>
          <w:sz w:val="22"/>
          <w:szCs w:val="22"/>
        </w:rPr>
        <w:t xml:space="preserve">relativo al </w:t>
      </w:r>
      <w:r w:rsidRPr="0013523F">
        <w:rPr>
          <w:rFonts w:ascii="Arial" w:hAnsi="Arial" w:cs="Arial"/>
          <w:b/>
          <w:bCs/>
          <w:iCs/>
          <w:sz w:val="22"/>
          <w:szCs w:val="22"/>
        </w:rPr>
        <w:t>settore Terziario</w:t>
      </w:r>
    </w:p>
    <w:p w14:paraId="315BD6EB" w14:textId="77777777" w:rsidR="00A143F0" w:rsidRDefault="00A143F0" w:rsidP="00002BAB">
      <w:pPr>
        <w:autoSpaceDE w:val="0"/>
        <w:ind w:left="284" w:right="-3"/>
        <w:jc w:val="center"/>
        <w:rPr>
          <w:rFonts w:ascii="Arial" w:hAnsi="Arial" w:cs="Arial"/>
          <w:i/>
          <w:sz w:val="22"/>
          <w:szCs w:val="22"/>
        </w:rPr>
      </w:pPr>
    </w:p>
    <w:p w14:paraId="09ADC136" w14:textId="5E53010A" w:rsidR="00002BAB" w:rsidRDefault="00002BAB" w:rsidP="00002BAB">
      <w:pPr>
        <w:autoSpaceDE w:val="0"/>
        <w:ind w:left="284" w:right="-3"/>
        <w:jc w:val="center"/>
        <w:rPr>
          <w:rFonts w:ascii="Arial" w:hAnsi="Arial" w:cs="Arial"/>
          <w:i/>
          <w:sz w:val="22"/>
          <w:szCs w:val="22"/>
        </w:rPr>
      </w:pPr>
      <w:r w:rsidRPr="00A143F0">
        <w:rPr>
          <w:rFonts w:ascii="Arial" w:hAnsi="Arial" w:cs="Arial"/>
          <w:i/>
          <w:sz w:val="22"/>
          <w:szCs w:val="22"/>
        </w:rPr>
        <w:t>in alternativa</w:t>
      </w:r>
    </w:p>
    <w:p w14:paraId="52EE4189" w14:textId="77777777" w:rsidR="00A143F0" w:rsidRPr="00A143F0" w:rsidRDefault="00A143F0" w:rsidP="00002BAB">
      <w:pPr>
        <w:autoSpaceDE w:val="0"/>
        <w:ind w:left="284" w:right="-3"/>
        <w:jc w:val="center"/>
        <w:rPr>
          <w:rFonts w:ascii="Arial" w:hAnsi="Arial" w:cs="Arial"/>
          <w:i/>
          <w:sz w:val="22"/>
          <w:szCs w:val="22"/>
        </w:rPr>
      </w:pPr>
    </w:p>
    <w:p w14:paraId="69D9FC2C" w14:textId="77777777" w:rsidR="00002BAB" w:rsidRPr="0013523F" w:rsidRDefault="00002BAB" w:rsidP="008F55AF">
      <w:pPr>
        <w:autoSpaceDE w:val="0"/>
        <w:autoSpaceDN w:val="0"/>
        <w:ind w:left="431"/>
        <w:jc w:val="both"/>
        <w:rPr>
          <w:rFonts w:ascii="Arial" w:hAnsi="Arial" w:cs="Arial"/>
          <w:iCs/>
          <w:sz w:val="22"/>
          <w:szCs w:val="22"/>
        </w:rPr>
      </w:pPr>
      <w:r w:rsidRPr="0013523F">
        <w:rPr>
          <w:rFonts w:ascii="Arial" w:hAnsi="Arial" w:cs="Arial"/>
          <w:iCs/>
          <w:sz w:val="22"/>
          <w:szCs w:val="22"/>
        </w:rPr>
        <w:t>che il contratto collettivo applicato (indicare di seguito quale) ___________________________ garantisce ai dipendenti le medesime tutele di quello del settore sopraindicato;</w:t>
      </w:r>
    </w:p>
    <w:p w14:paraId="70F9BDE1" w14:textId="33C9D0E1" w:rsidR="008127FD" w:rsidRPr="0013523F" w:rsidRDefault="008127FD" w:rsidP="008127FD">
      <w:pPr>
        <w:numPr>
          <w:ilvl w:val="0"/>
          <w:numId w:val="48"/>
        </w:numPr>
        <w:autoSpaceDE w:val="0"/>
        <w:autoSpaceDN w:val="0"/>
        <w:spacing w:before="120"/>
        <w:ind w:left="425" w:hanging="357"/>
        <w:jc w:val="both"/>
        <w:rPr>
          <w:rFonts w:ascii="Arial" w:hAnsi="Arial" w:cs="Arial"/>
          <w:iCs/>
          <w:sz w:val="22"/>
          <w:szCs w:val="22"/>
        </w:rPr>
      </w:pPr>
      <w:r w:rsidRPr="0013523F">
        <w:rPr>
          <w:rFonts w:ascii="Arial" w:hAnsi="Arial" w:cs="Arial"/>
          <w:iCs/>
          <w:sz w:val="22"/>
          <w:szCs w:val="22"/>
        </w:rPr>
        <w:t>che le parti di appalto che intende subappaltare, nel limite di cui al presente disciplinare, sono le seguenti:</w:t>
      </w:r>
    </w:p>
    <w:tbl>
      <w:tblPr>
        <w:tblpPr w:leftFromText="141" w:rightFromText="141"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127FD" w:rsidRPr="0013523F" w14:paraId="01569649" w14:textId="77777777" w:rsidTr="00D14656">
        <w:tc>
          <w:tcPr>
            <w:tcW w:w="9778" w:type="dxa"/>
            <w:shd w:val="clear" w:color="auto" w:fill="auto"/>
          </w:tcPr>
          <w:p w14:paraId="09426FD1" w14:textId="77777777" w:rsidR="008127FD" w:rsidRDefault="008127FD" w:rsidP="00D14656">
            <w:pPr>
              <w:adjustRightInd w:val="0"/>
              <w:ind w:left="30" w:hanging="30"/>
              <w:jc w:val="both"/>
              <w:rPr>
                <w:rFonts w:ascii="Arial" w:hAnsi="Arial" w:cs="Arial"/>
                <w:iCs/>
                <w:color w:val="000000"/>
                <w:sz w:val="22"/>
                <w:szCs w:val="22"/>
              </w:rPr>
            </w:pPr>
          </w:p>
          <w:p w14:paraId="37F65CE5" w14:textId="77777777" w:rsidR="00A143F0" w:rsidRPr="0013523F" w:rsidRDefault="00A143F0" w:rsidP="00D14656">
            <w:pPr>
              <w:adjustRightInd w:val="0"/>
              <w:ind w:left="30" w:hanging="30"/>
              <w:jc w:val="both"/>
              <w:rPr>
                <w:rFonts w:ascii="Arial" w:hAnsi="Arial" w:cs="Arial"/>
                <w:iCs/>
                <w:color w:val="000000"/>
                <w:sz w:val="22"/>
                <w:szCs w:val="22"/>
              </w:rPr>
            </w:pPr>
          </w:p>
        </w:tc>
      </w:tr>
      <w:tr w:rsidR="008127FD" w:rsidRPr="0013523F" w14:paraId="5889E740" w14:textId="77777777" w:rsidTr="00D14656">
        <w:tc>
          <w:tcPr>
            <w:tcW w:w="9778" w:type="dxa"/>
            <w:shd w:val="clear" w:color="auto" w:fill="auto"/>
          </w:tcPr>
          <w:p w14:paraId="71D020DE" w14:textId="77777777" w:rsidR="008127FD" w:rsidRPr="0013523F" w:rsidRDefault="008127FD" w:rsidP="00D14656">
            <w:pPr>
              <w:adjustRightInd w:val="0"/>
              <w:jc w:val="center"/>
              <w:rPr>
                <w:rFonts w:ascii="Arial" w:hAnsi="Arial" w:cs="Arial"/>
                <w:iCs/>
                <w:sz w:val="22"/>
                <w:szCs w:val="22"/>
              </w:rPr>
            </w:pPr>
            <w:r w:rsidRPr="0013523F">
              <w:rPr>
                <w:rFonts w:ascii="Arial" w:hAnsi="Arial" w:cs="Arial"/>
                <w:sz w:val="22"/>
                <w:szCs w:val="22"/>
              </w:rPr>
              <w:t>(indicare le eventuali parti che si intendono subappaltare)</w:t>
            </w:r>
          </w:p>
        </w:tc>
      </w:tr>
    </w:tbl>
    <w:p w14:paraId="212F1599" w14:textId="3D795858" w:rsidR="00002BAB" w:rsidRPr="0013523F" w:rsidRDefault="00002BAB" w:rsidP="008127FD">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di ritenere remunerativa l’offerta economica presentata giacché per la sua formulazione ha preso atto e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avere influito o influire sia sulla prestazione dell’appalto, sia sulla determinazione della propria offerta;</w:t>
      </w:r>
    </w:p>
    <w:p w14:paraId="265C40B6" w14:textId="77777777"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SOLO per operatori economici non residenti e privi di stabile organizzazione in Italia:</w:t>
      </w:r>
    </w:p>
    <w:p w14:paraId="3C2B4D73" w14:textId="77777777" w:rsidR="00002BAB" w:rsidRPr="0013523F" w:rsidRDefault="00002BAB" w:rsidP="00002BAB">
      <w:pPr>
        <w:autoSpaceDE w:val="0"/>
        <w:autoSpaceDN w:val="0"/>
        <w:ind w:left="426"/>
        <w:jc w:val="both"/>
        <w:rPr>
          <w:rFonts w:ascii="Arial" w:hAnsi="Arial" w:cs="Arial"/>
          <w:sz w:val="22"/>
          <w:szCs w:val="22"/>
        </w:rPr>
      </w:pPr>
      <w:r w:rsidRPr="0013523F">
        <w:rPr>
          <w:rFonts w:ascii="Arial" w:hAnsi="Arial" w:cs="Arial"/>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64470B9E" w14:textId="77777777" w:rsidR="00002BAB" w:rsidRPr="0013523F" w:rsidRDefault="00002BAB" w:rsidP="00002BAB">
      <w:pPr>
        <w:autoSpaceDE w:val="0"/>
        <w:autoSpaceDN w:val="0"/>
        <w:ind w:left="426"/>
        <w:jc w:val="both"/>
        <w:rPr>
          <w:rFonts w:ascii="Arial" w:hAnsi="Arial" w:cs="Arial"/>
          <w:sz w:val="22"/>
          <w:szCs w:val="22"/>
        </w:rPr>
      </w:pPr>
      <w:r w:rsidRPr="0013523F">
        <w:rPr>
          <w:rFonts w:ascii="Arial" w:hAnsi="Arial" w:cs="Arial"/>
          <w:sz w:val="22"/>
          <w:szCs w:val="22"/>
        </w:rPr>
        <w:t>domicilio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002BAB" w:rsidRPr="0013523F" w14:paraId="4A4B214D" w14:textId="77777777" w:rsidTr="003A0953">
        <w:tc>
          <w:tcPr>
            <w:tcW w:w="9320" w:type="dxa"/>
            <w:shd w:val="clear" w:color="auto" w:fill="auto"/>
          </w:tcPr>
          <w:p w14:paraId="14959A3F" w14:textId="77777777" w:rsidR="00002BAB" w:rsidRPr="0013523F" w:rsidRDefault="00002BAB" w:rsidP="003A0953">
            <w:pPr>
              <w:ind w:left="426"/>
              <w:jc w:val="both"/>
              <w:rPr>
                <w:rFonts w:ascii="Arial" w:hAnsi="Arial" w:cs="Arial"/>
                <w:iCs/>
                <w:sz w:val="22"/>
                <w:szCs w:val="22"/>
              </w:rPr>
            </w:pPr>
          </w:p>
        </w:tc>
      </w:tr>
    </w:tbl>
    <w:p w14:paraId="3F496C93" w14:textId="77777777" w:rsidR="00002BAB" w:rsidRPr="0013523F" w:rsidRDefault="00002BAB" w:rsidP="00002BAB">
      <w:pPr>
        <w:ind w:left="426"/>
        <w:jc w:val="both"/>
        <w:rPr>
          <w:rFonts w:ascii="Arial" w:hAnsi="Arial" w:cs="Arial"/>
          <w:iCs/>
          <w:sz w:val="22"/>
          <w:szCs w:val="22"/>
        </w:rPr>
      </w:pPr>
      <w:r w:rsidRPr="0013523F">
        <w:rPr>
          <w:rFonts w:ascii="Arial" w:hAnsi="Arial" w:cs="Arial"/>
          <w:iCs/>
          <w:sz w:val="22"/>
          <w:szCs w:val="22"/>
        </w:rPr>
        <w:t>codice fiscale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002BAB" w:rsidRPr="0013523F" w14:paraId="1F4A1106" w14:textId="77777777" w:rsidTr="003A0953">
        <w:tc>
          <w:tcPr>
            <w:tcW w:w="9320" w:type="dxa"/>
            <w:shd w:val="clear" w:color="auto" w:fill="auto"/>
          </w:tcPr>
          <w:p w14:paraId="7ED728ED" w14:textId="77777777" w:rsidR="00002BAB" w:rsidRPr="0013523F" w:rsidRDefault="00002BAB" w:rsidP="003A0953">
            <w:pPr>
              <w:ind w:left="426"/>
              <w:jc w:val="both"/>
              <w:rPr>
                <w:rFonts w:ascii="Arial" w:hAnsi="Arial" w:cs="Arial"/>
                <w:iCs/>
                <w:sz w:val="22"/>
                <w:szCs w:val="22"/>
              </w:rPr>
            </w:pPr>
          </w:p>
        </w:tc>
      </w:tr>
    </w:tbl>
    <w:p w14:paraId="777BCFA5" w14:textId="77777777" w:rsidR="00002BAB" w:rsidRPr="0013523F" w:rsidRDefault="00002BAB" w:rsidP="00002BAB">
      <w:pPr>
        <w:ind w:left="426"/>
        <w:jc w:val="both"/>
        <w:rPr>
          <w:rFonts w:ascii="Arial" w:hAnsi="Arial" w:cs="Arial"/>
          <w:iCs/>
          <w:sz w:val="22"/>
          <w:szCs w:val="22"/>
        </w:rPr>
      </w:pPr>
      <w:r w:rsidRPr="0013523F">
        <w:rPr>
          <w:rFonts w:ascii="Arial" w:hAnsi="Arial" w:cs="Arial"/>
          <w:iCs/>
          <w:sz w:val="22"/>
          <w:szCs w:val="22"/>
        </w:rPr>
        <w:t>Partita IVA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002BAB" w:rsidRPr="0013523F" w14:paraId="380731CF" w14:textId="77777777" w:rsidTr="003A0953">
        <w:tc>
          <w:tcPr>
            <w:tcW w:w="9320" w:type="dxa"/>
            <w:shd w:val="clear" w:color="auto" w:fill="auto"/>
          </w:tcPr>
          <w:p w14:paraId="63D9DD2F" w14:textId="77777777" w:rsidR="00002BAB" w:rsidRPr="0013523F" w:rsidRDefault="00002BAB" w:rsidP="003A0953">
            <w:pPr>
              <w:ind w:left="426"/>
              <w:jc w:val="both"/>
              <w:rPr>
                <w:rFonts w:ascii="Arial" w:hAnsi="Arial" w:cs="Arial"/>
                <w:iCs/>
                <w:sz w:val="22"/>
                <w:szCs w:val="22"/>
              </w:rPr>
            </w:pPr>
          </w:p>
        </w:tc>
      </w:tr>
    </w:tbl>
    <w:p w14:paraId="070EB4F5" w14:textId="77777777"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di adempiere, in caso di aggiudicazione, gli obblighi di tracciabilità dei flussi finanziari ai sensi della legge n. 136/2010;</w:t>
      </w:r>
    </w:p>
    <w:p w14:paraId="5A40DDEA" w14:textId="608BB3B6"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 xml:space="preserve">di non aver concluso contratti di lavoro subordinato o autonomo e comunque di non aver attribuito nel triennio successivo alla cessazione di lavoro, incarichi a dipendenti del Comune di </w:t>
      </w:r>
      <w:r w:rsidR="00A143F0">
        <w:rPr>
          <w:rFonts w:ascii="Arial" w:hAnsi="Arial" w:cs="Arial"/>
          <w:sz w:val="22"/>
          <w:szCs w:val="22"/>
        </w:rPr>
        <w:t>Tradate</w:t>
      </w:r>
      <w:r w:rsidRPr="0013523F">
        <w:rPr>
          <w:rFonts w:ascii="Arial" w:hAnsi="Arial" w:cs="Arial"/>
          <w:sz w:val="22"/>
          <w:szCs w:val="22"/>
        </w:rPr>
        <w:t>, che hanno esercitato poteri autoritativi o negoziali nei confronti dello stesso operatore economico;</w:t>
      </w:r>
    </w:p>
    <w:p w14:paraId="058E3BB8" w14:textId="77777777"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di essere consapevole che l’Amministrazione Comunale effettuerà le comunicazioni di cui all’art. 90 c. 1 del D.Lgs. n. 36/2023 tramite il canale “Comunicazioni di procedura” della piattaforma Sintel all’indirizzo di posta elettronica indicato in fase di registrazione;</w:t>
      </w:r>
    </w:p>
    <w:p w14:paraId="3C95AFED" w14:textId="77777777"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di non essersi avvalso di piani individuali di emersione del lavoro sommerso di cui alla L. n. 383/2001 ovvero di essersi avvalso di piani individuali di emersione, ma il periodo di emersione si è concluso in data _____________;</w:t>
      </w:r>
    </w:p>
    <w:p w14:paraId="558AE5C5" w14:textId="2B0696FF" w:rsidR="00002BAB" w:rsidRPr="0013523F" w:rsidRDefault="00002BAB" w:rsidP="00002BAB">
      <w:pPr>
        <w:numPr>
          <w:ilvl w:val="0"/>
          <w:numId w:val="48"/>
        </w:numPr>
        <w:autoSpaceDE w:val="0"/>
        <w:autoSpaceDN w:val="0"/>
        <w:spacing w:before="120"/>
        <w:ind w:left="431" w:hanging="352"/>
        <w:jc w:val="both"/>
        <w:rPr>
          <w:rFonts w:ascii="Arial" w:hAnsi="Arial" w:cs="Arial"/>
          <w:sz w:val="22"/>
          <w:szCs w:val="22"/>
        </w:rPr>
      </w:pPr>
      <w:r w:rsidRPr="0013523F">
        <w:rPr>
          <w:rFonts w:ascii="Arial" w:hAnsi="Arial" w:cs="Arial"/>
          <w:sz w:val="22"/>
          <w:szCs w:val="22"/>
        </w:rPr>
        <w:t>di aver preso visione e di accettare il trattamento dei dati personali di cui al Disciplinare;</w:t>
      </w:r>
    </w:p>
    <w:p w14:paraId="4C9DAC21" w14:textId="77777777" w:rsidR="00002BAB" w:rsidRPr="0013523F" w:rsidRDefault="00002BAB" w:rsidP="00002BAB">
      <w:pPr>
        <w:pStyle w:val="Default"/>
        <w:jc w:val="both"/>
        <w:rPr>
          <w:sz w:val="22"/>
          <w:szCs w:val="22"/>
        </w:rPr>
      </w:pPr>
    </w:p>
    <w:p w14:paraId="3DB6BB01" w14:textId="77777777" w:rsidR="00893908" w:rsidRPr="0013523F" w:rsidRDefault="00893908" w:rsidP="007C27C0">
      <w:pPr>
        <w:ind w:right="283"/>
        <w:jc w:val="center"/>
        <w:rPr>
          <w:rFonts w:ascii="Arial" w:hAnsi="Arial" w:cs="Arial"/>
          <w:sz w:val="22"/>
          <w:szCs w:val="22"/>
        </w:rPr>
      </w:pPr>
    </w:p>
    <w:p w14:paraId="2630EE3B" w14:textId="77777777" w:rsidR="00893908" w:rsidRPr="0013523F" w:rsidRDefault="00893908" w:rsidP="004C6415">
      <w:pPr>
        <w:rPr>
          <w:rFonts w:ascii="Arial" w:hAnsi="Arial" w:cs="Arial"/>
          <w:sz w:val="22"/>
          <w:szCs w:val="22"/>
        </w:rPr>
      </w:pPr>
      <w:r w:rsidRPr="0013523F">
        <w:rPr>
          <w:rFonts w:ascii="Arial" w:hAnsi="Arial" w:cs="Arial"/>
          <w:sz w:val="22"/>
          <w:szCs w:val="22"/>
        </w:rPr>
        <w:t>Data........................</w:t>
      </w:r>
    </w:p>
    <w:p w14:paraId="3E30113E" w14:textId="77777777" w:rsidR="00893908" w:rsidRPr="0013523F" w:rsidRDefault="00893908" w:rsidP="004C6415">
      <w:pPr>
        <w:tabs>
          <w:tab w:val="decimal" w:pos="-1701"/>
          <w:tab w:val="right" w:pos="567"/>
        </w:tabs>
        <w:ind w:hanging="709"/>
        <w:jc w:val="center"/>
        <w:outlineLvl w:val="0"/>
        <w:rPr>
          <w:rFonts w:ascii="Arial" w:hAnsi="Arial" w:cs="Arial"/>
          <w:b/>
          <w:bCs/>
          <w:sz w:val="22"/>
          <w:szCs w:val="22"/>
        </w:rPr>
      </w:pPr>
    </w:p>
    <w:p w14:paraId="5512601F" w14:textId="77777777" w:rsidR="00893908" w:rsidRPr="0013523F" w:rsidRDefault="00893908" w:rsidP="004C6415">
      <w:pPr>
        <w:tabs>
          <w:tab w:val="decimal" w:pos="-1701"/>
          <w:tab w:val="right" w:pos="567"/>
        </w:tabs>
        <w:ind w:hanging="709"/>
        <w:jc w:val="center"/>
        <w:outlineLvl w:val="0"/>
        <w:rPr>
          <w:rFonts w:ascii="Arial" w:hAnsi="Arial" w:cs="Arial"/>
          <w:bCs/>
          <w:sz w:val="22"/>
          <w:szCs w:val="22"/>
        </w:rPr>
      </w:pPr>
      <w:r w:rsidRPr="0013523F">
        <w:rPr>
          <w:rFonts w:ascii="Arial" w:hAnsi="Arial" w:cs="Arial"/>
          <w:bCs/>
          <w:sz w:val="22"/>
          <w:szCs w:val="22"/>
        </w:rPr>
        <w:t>Firmato digitalmente</w:t>
      </w:r>
    </w:p>
    <w:p w14:paraId="3CFE74FB" w14:textId="77777777" w:rsidR="00893908" w:rsidRPr="0013523F" w:rsidRDefault="00893908" w:rsidP="004C6415">
      <w:pPr>
        <w:tabs>
          <w:tab w:val="decimal" w:pos="-1701"/>
          <w:tab w:val="right" w:pos="567"/>
        </w:tabs>
        <w:ind w:hanging="709"/>
        <w:jc w:val="center"/>
        <w:outlineLvl w:val="0"/>
        <w:rPr>
          <w:rFonts w:ascii="Arial" w:hAnsi="Arial" w:cs="Arial"/>
          <w:bCs/>
          <w:sz w:val="22"/>
          <w:szCs w:val="22"/>
        </w:rPr>
      </w:pPr>
      <w:r w:rsidRPr="0013523F">
        <w:rPr>
          <w:rFonts w:ascii="Arial" w:hAnsi="Arial" w:cs="Arial"/>
          <w:bCs/>
          <w:sz w:val="22"/>
          <w:szCs w:val="22"/>
        </w:rPr>
        <w:t>il legale rappresentante</w:t>
      </w:r>
    </w:p>
    <w:p w14:paraId="08DA945C" w14:textId="77777777" w:rsidR="00893908" w:rsidRPr="0013523F" w:rsidRDefault="00893908" w:rsidP="004C6415">
      <w:pPr>
        <w:tabs>
          <w:tab w:val="decimal" w:pos="-1701"/>
          <w:tab w:val="right" w:pos="567"/>
        </w:tabs>
        <w:ind w:hanging="709"/>
        <w:jc w:val="center"/>
        <w:outlineLvl w:val="0"/>
        <w:rPr>
          <w:rFonts w:ascii="Arial" w:hAnsi="Arial" w:cs="Arial"/>
          <w:bCs/>
          <w:sz w:val="22"/>
          <w:szCs w:val="22"/>
        </w:rPr>
      </w:pPr>
      <w:r w:rsidRPr="0013523F">
        <w:rPr>
          <w:rFonts w:ascii="Arial" w:hAnsi="Arial" w:cs="Arial"/>
          <w:bCs/>
          <w:sz w:val="22"/>
          <w:szCs w:val="22"/>
        </w:rPr>
        <w:t>………………………………………………….</w:t>
      </w:r>
    </w:p>
    <w:p w14:paraId="447A325D" w14:textId="77777777" w:rsidR="00893908" w:rsidRPr="0013523F" w:rsidRDefault="00893908" w:rsidP="004C6415">
      <w:pPr>
        <w:tabs>
          <w:tab w:val="left" w:pos="1843"/>
          <w:tab w:val="left" w:pos="6237"/>
          <w:tab w:val="left" w:pos="7797"/>
        </w:tabs>
        <w:ind w:hanging="567"/>
        <w:jc w:val="both"/>
        <w:rPr>
          <w:rFonts w:ascii="Arial" w:hAnsi="Arial" w:cs="Arial"/>
          <w:i/>
          <w:sz w:val="22"/>
          <w:szCs w:val="22"/>
        </w:rPr>
      </w:pPr>
    </w:p>
    <w:p w14:paraId="1EEAE251" w14:textId="77777777" w:rsidR="00893908" w:rsidRPr="0013523F" w:rsidRDefault="00893908" w:rsidP="004C6415">
      <w:pPr>
        <w:pStyle w:val="Corpodeltesto2"/>
        <w:widowControl w:val="0"/>
        <w:shd w:val="clear" w:color="auto" w:fill="D9D9D9"/>
        <w:tabs>
          <w:tab w:val="left" w:pos="284"/>
        </w:tabs>
        <w:rPr>
          <w:rFonts w:cs="Arial"/>
          <w:b/>
          <w:bCs/>
          <w:i w:val="0"/>
          <w:szCs w:val="22"/>
        </w:rPr>
      </w:pPr>
      <w:r w:rsidRPr="0013523F">
        <w:rPr>
          <w:rFonts w:cs="Arial"/>
          <w:b/>
          <w:bCs/>
          <w:i w:val="0"/>
          <w:szCs w:val="22"/>
        </w:rPr>
        <w:t>N.B.</w:t>
      </w:r>
    </w:p>
    <w:p w14:paraId="33F910AC" w14:textId="77777777" w:rsidR="00893908" w:rsidRPr="0013523F" w:rsidRDefault="00893908"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13523F">
        <w:rPr>
          <w:rFonts w:ascii="Arial" w:hAnsi="Arial" w:cs="Arial"/>
          <w:iCs/>
          <w:sz w:val="22"/>
          <w:szCs w:val="22"/>
        </w:rPr>
        <w:t>Il presente documento deve essere reso e firmato dai legali rappresentanti di ciascuna impresa facente parte l’associazione temporanea ovvero da ciascuna impresa consorziata.</w:t>
      </w:r>
    </w:p>
    <w:p w14:paraId="750168C1" w14:textId="77777777" w:rsidR="00893908" w:rsidRPr="0013523F" w:rsidRDefault="00893908"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13523F">
        <w:rPr>
          <w:rFonts w:ascii="Arial" w:hAnsi="Arial" w:cs="Arial"/>
          <w:iCs/>
          <w:sz w:val="22"/>
          <w:szCs w:val="22"/>
        </w:rPr>
        <w:lastRenderedPageBreak/>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521C9EE3" w14:textId="77777777" w:rsidR="00893908" w:rsidRPr="0013523F" w:rsidRDefault="00893908"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13523F">
        <w:rPr>
          <w:rFonts w:cs="Arial"/>
          <w:i w:val="0"/>
          <w:szCs w:val="22"/>
        </w:rPr>
        <w:t>Per i soggetti diversi dalle imprese sostituire con una dichiarazione relativa a tutti i dati del concorrente.</w:t>
      </w:r>
    </w:p>
    <w:p w14:paraId="2F083E29" w14:textId="77777777" w:rsidR="00893908" w:rsidRPr="0013523F" w:rsidRDefault="00893908"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13523F">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13523F">
        <w:rPr>
          <w:rFonts w:ascii="Arial" w:hAnsi="Arial" w:cs="Arial"/>
          <w:iCs/>
          <w:sz w:val="22"/>
          <w:szCs w:val="22"/>
        </w:rPr>
        <w:t>.</w:t>
      </w:r>
    </w:p>
    <w:p w14:paraId="6A45809C" w14:textId="77777777" w:rsidR="00893908" w:rsidRPr="0013523F" w:rsidRDefault="00893908"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13523F">
        <w:rPr>
          <w:rFonts w:ascii="Arial" w:hAnsi="Arial" w:cs="Arial"/>
          <w:iCs/>
          <w:sz w:val="22"/>
          <w:szCs w:val="22"/>
        </w:rPr>
        <w:t xml:space="preserve"> Nel caso di aggregazioni di imprese aderenti al contratto di rete:</w:t>
      </w:r>
    </w:p>
    <w:p w14:paraId="0763D916" w14:textId="77777777" w:rsidR="00893908" w:rsidRPr="0013523F" w:rsidRDefault="00893908" w:rsidP="004C6415">
      <w:pPr>
        <w:widowControl w:val="0"/>
        <w:shd w:val="clear" w:color="auto" w:fill="D9D9D9"/>
        <w:tabs>
          <w:tab w:val="left" w:pos="284"/>
        </w:tabs>
        <w:jc w:val="both"/>
        <w:rPr>
          <w:rFonts w:ascii="Arial" w:hAnsi="Arial" w:cs="Arial"/>
          <w:iCs/>
          <w:sz w:val="22"/>
          <w:szCs w:val="22"/>
        </w:rPr>
      </w:pPr>
      <w:r w:rsidRPr="0013523F">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13523F">
        <w:rPr>
          <w:rFonts w:ascii="Arial" w:hAnsi="Arial" w:cs="Arial"/>
          <w:iCs/>
          <w:sz w:val="22"/>
          <w:szCs w:val="22"/>
        </w:rPr>
        <w:t>d.l.</w:t>
      </w:r>
      <w:proofErr w:type="spellEnd"/>
      <w:r w:rsidRPr="0013523F">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14:paraId="1C8BD080" w14:textId="77777777" w:rsidR="00893908" w:rsidRPr="0013523F" w:rsidRDefault="00893908" w:rsidP="004C6415">
      <w:pPr>
        <w:widowControl w:val="0"/>
        <w:shd w:val="clear" w:color="auto" w:fill="D9D9D9"/>
        <w:tabs>
          <w:tab w:val="left" w:pos="284"/>
        </w:tabs>
        <w:jc w:val="both"/>
        <w:rPr>
          <w:rFonts w:ascii="Arial" w:hAnsi="Arial" w:cs="Arial"/>
          <w:iCs/>
          <w:sz w:val="22"/>
          <w:szCs w:val="22"/>
        </w:rPr>
      </w:pPr>
      <w:r w:rsidRPr="0013523F">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13523F">
        <w:rPr>
          <w:rFonts w:ascii="Arial" w:hAnsi="Arial" w:cs="Arial"/>
          <w:iCs/>
          <w:sz w:val="22"/>
          <w:szCs w:val="22"/>
        </w:rPr>
        <w:t>d.l.</w:t>
      </w:r>
      <w:proofErr w:type="spellEnd"/>
      <w:r w:rsidRPr="0013523F">
        <w:rPr>
          <w:rFonts w:ascii="Arial" w:hAnsi="Arial" w:cs="Arial"/>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3ACA781F" w14:textId="77777777" w:rsidR="00893908" w:rsidRPr="0013523F" w:rsidRDefault="00893908" w:rsidP="004C6415">
      <w:pPr>
        <w:widowControl w:val="0"/>
        <w:shd w:val="clear" w:color="auto" w:fill="D9D9D9"/>
        <w:tabs>
          <w:tab w:val="left" w:pos="284"/>
        </w:tabs>
        <w:jc w:val="both"/>
        <w:rPr>
          <w:rFonts w:ascii="Arial" w:hAnsi="Arial" w:cs="Arial"/>
          <w:iCs/>
          <w:sz w:val="22"/>
          <w:szCs w:val="22"/>
        </w:rPr>
      </w:pPr>
      <w:r w:rsidRPr="0013523F">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046F0AE4" w14:textId="77777777" w:rsidR="00893908" w:rsidRPr="0013523F" w:rsidRDefault="00893908"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13523F">
        <w:rPr>
          <w:rFonts w:cs="Arial"/>
          <w:i w:val="0"/>
          <w:iCs w:val="0"/>
          <w:szCs w:val="22"/>
        </w:rPr>
        <w:t xml:space="preserve"> Nel caso di consorzio di cooperative e imprese artigiane o di consorzio stabile di cui all’art. 45, comma 2 lett. b) e c) del Codice, il presente documento deve essere sottoscritto dal consorzio medesimo.</w:t>
      </w:r>
    </w:p>
    <w:p w14:paraId="33018733" w14:textId="77777777" w:rsidR="00893908" w:rsidRPr="0013523F" w:rsidRDefault="00893908" w:rsidP="004C6415">
      <w:pPr>
        <w:shd w:val="clear" w:color="auto" w:fill="D9D9D9"/>
        <w:tabs>
          <w:tab w:val="left" w:pos="284"/>
        </w:tabs>
        <w:rPr>
          <w:rFonts w:ascii="Arial" w:hAnsi="Arial" w:cs="Arial"/>
          <w:sz w:val="22"/>
          <w:szCs w:val="22"/>
        </w:rPr>
      </w:pPr>
    </w:p>
    <w:p w14:paraId="5CAC761C" w14:textId="77777777" w:rsidR="00893908" w:rsidRPr="0013523F" w:rsidRDefault="00893908" w:rsidP="004C6415">
      <w:pPr>
        <w:shd w:val="clear" w:color="auto" w:fill="D9D9D9"/>
        <w:tabs>
          <w:tab w:val="left" w:pos="284"/>
        </w:tabs>
        <w:rPr>
          <w:rFonts w:ascii="Arial" w:hAnsi="Arial" w:cs="Arial"/>
          <w:sz w:val="22"/>
          <w:szCs w:val="22"/>
        </w:rPr>
      </w:pPr>
      <w:r w:rsidRPr="0013523F">
        <w:rPr>
          <w:rFonts w:ascii="Arial" w:hAnsi="Arial" w:cs="Arial"/>
          <w:sz w:val="22"/>
          <w:szCs w:val="22"/>
        </w:rPr>
        <w:t xml:space="preserve">Inoltre: </w:t>
      </w:r>
    </w:p>
    <w:p w14:paraId="5F3BEE0E" w14:textId="77777777" w:rsidR="00893908" w:rsidRPr="0013523F" w:rsidRDefault="00893908" w:rsidP="004C6415">
      <w:pPr>
        <w:shd w:val="clear" w:color="auto" w:fill="D9D9D9"/>
        <w:tabs>
          <w:tab w:val="left" w:pos="284"/>
        </w:tabs>
        <w:adjustRightInd w:val="0"/>
        <w:jc w:val="both"/>
        <w:rPr>
          <w:rFonts w:ascii="Arial" w:hAnsi="Arial" w:cs="Arial"/>
          <w:iCs/>
          <w:sz w:val="22"/>
          <w:szCs w:val="22"/>
        </w:rPr>
      </w:pPr>
      <w:r w:rsidRPr="0013523F">
        <w:rPr>
          <w:rFonts w:ascii="Arial" w:hAnsi="Arial" w:cs="Arial"/>
          <w:iCs/>
          <w:sz w:val="22"/>
          <w:szCs w:val="22"/>
        </w:rPr>
        <w:t>Le caselle non barrate verranno considerate come dichiarazioni non effettuate.</w:t>
      </w:r>
    </w:p>
    <w:p w14:paraId="19287FC8" w14:textId="77777777" w:rsidR="00893908" w:rsidRPr="0013523F" w:rsidRDefault="00893908" w:rsidP="004C6415">
      <w:pPr>
        <w:shd w:val="clear" w:color="auto" w:fill="D9D9D9"/>
        <w:tabs>
          <w:tab w:val="left" w:pos="284"/>
        </w:tabs>
        <w:adjustRightInd w:val="0"/>
        <w:jc w:val="both"/>
        <w:rPr>
          <w:rFonts w:ascii="Arial" w:hAnsi="Arial" w:cs="Arial"/>
          <w:iCs/>
          <w:sz w:val="22"/>
          <w:szCs w:val="22"/>
        </w:rPr>
      </w:pPr>
      <w:r w:rsidRPr="0013523F">
        <w:rPr>
          <w:rFonts w:ascii="Arial" w:hAnsi="Arial" w:cs="Arial"/>
          <w:iCs/>
          <w:sz w:val="22"/>
          <w:szCs w:val="22"/>
        </w:rPr>
        <w:t>Nel caso in cui il presente atto sia firmato da un procuratore deve essere allegata copia conforme della procura.</w:t>
      </w:r>
    </w:p>
    <w:p w14:paraId="41BAD653" w14:textId="77777777" w:rsidR="00893908" w:rsidRPr="0013523F" w:rsidRDefault="00893908" w:rsidP="004C6415">
      <w:pPr>
        <w:shd w:val="clear" w:color="auto" w:fill="D9D9D9"/>
        <w:tabs>
          <w:tab w:val="left" w:pos="284"/>
        </w:tabs>
        <w:adjustRightInd w:val="0"/>
        <w:jc w:val="both"/>
        <w:rPr>
          <w:rFonts w:ascii="Arial" w:hAnsi="Arial" w:cs="Arial"/>
          <w:iCs/>
          <w:sz w:val="22"/>
          <w:szCs w:val="22"/>
        </w:rPr>
      </w:pPr>
      <w:r w:rsidRPr="0013523F">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p>
    <w:p w14:paraId="37BD109C" w14:textId="77777777" w:rsidR="00893908" w:rsidRPr="0013523F" w:rsidRDefault="00893908" w:rsidP="004C6415">
      <w:pPr>
        <w:shd w:val="clear" w:color="auto" w:fill="D9D9D9"/>
        <w:tabs>
          <w:tab w:val="left" w:pos="284"/>
        </w:tabs>
        <w:adjustRightInd w:val="0"/>
        <w:jc w:val="both"/>
        <w:rPr>
          <w:rFonts w:ascii="Arial" w:hAnsi="Arial" w:cs="Arial"/>
          <w:iCs/>
          <w:sz w:val="22"/>
          <w:szCs w:val="22"/>
        </w:rPr>
      </w:pPr>
      <w:r w:rsidRPr="0013523F">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14:paraId="6B32FE12" w14:textId="77777777" w:rsidR="00893908" w:rsidRPr="0013523F" w:rsidRDefault="00893908" w:rsidP="004C6415">
      <w:pPr>
        <w:adjustRightInd w:val="0"/>
        <w:jc w:val="both"/>
        <w:rPr>
          <w:rFonts w:ascii="Arial" w:hAnsi="Arial" w:cs="Arial"/>
          <w:iCs/>
          <w:sz w:val="22"/>
          <w:szCs w:val="22"/>
        </w:rPr>
      </w:pPr>
    </w:p>
    <w:p w14:paraId="1E49EABB" w14:textId="77777777" w:rsidR="00893908" w:rsidRPr="0013523F" w:rsidRDefault="00893908" w:rsidP="004C6415">
      <w:pPr>
        <w:pStyle w:val="Corpodeltesto2"/>
        <w:widowControl w:val="0"/>
        <w:rPr>
          <w:rFonts w:cs="Arial"/>
          <w:i w:val="0"/>
          <w:szCs w:val="22"/>
        </w:rPr>
      </w:pPr>
    </w:p>
    <w:p w14:paraId="78DFC67F" w14:textId="77777777" w:rsidR="00893908" w:rsidRPr="0013523F" w:rsidRDefault="00893908" w:rsidP="004C6415">
      <w:pPr>
        <w:pStyle w:val="Corpodeltesto2"/>
        <w:widowControl w:val="0"/>
        <w:rPr>
          <w:rFonts w:cs="Arial"/>
          <w:i w:val="0"/>
          <w:iCs w:val="0"/>
          <w:szCs w:val="22"/>
        </w:rPr>
      </w:pPr>
    </w:p>
    <w:p w14:paraId="3BCEF165" w14:textId="77777777" w:rsidR="00893908" w:rsidRPr="0013523F" w:rsidRDefault="00893908" w:rsidP="007C27C0">
      <w:pPr>
        <w:ind w:right="283"/>
        <w:jc w:val="center"/>
        <w:rPr>
          <w:rFonts w:ascii="Arial" w:hAnsi="Arial" w:cs="Arial"/>
          <w:sz w:val="22"/>
          <w:szCs w:val="22"/>
        </w:rPr>
        <w:sectPr w:rsidR="00893908" w:rsidRPr="0013523F" w:rsidSect="0005772B">
          <w:footerReference w:type="even" r:id="rId9"/>
          <w:footerReference w:type="default" r:id="rId10"/>
          <w:pgSz w:w="11906" w:h="16838"/>
          <w:pgMar w:top="567" w:right="851" w:bottom="851" w:left="993" w:header="709" w:footer="709" w:gutter="0"/>
          <w:cols w:space="708"/>
          <w:docGrid w:linePitch="360"/>
        </w:sectPr>
      </w:pPr>
    </w:p>
    <w:p w14:paraId="0D0F81E4" w14:textId="77777777" w:rsidR="00893908" w:rsidRPr="0013523F" w:rsidRDefault="00893908" w:rsidP="007C27C0">
      <w:pPr>
        <w:ind w:right="283"/>
        <w:jc w:val="center"/>
        <w:rPr>
          <w:rFonts w:ascii="Arial" w:hAnsi="Arial" w:cs="Arial"/>
          <w:sz w:val="22"/>
          <w:szCs w:val="22"/>
        </w:rPr>
      </w:pPr>
    </w:p>
    <w:sectPr w:rsidR="00893908" w:rsidRPr="0013523F" w:rsidSect="00893908">
      <w:footerReference w:type="even" r:id="rId11"/>
      <w:footerReference w:type="default" r:id="rId12"/>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66C5" w14:textId="77777777" w:rsidR="00893908" w:rsidRDefault="00893908">
      <w:r>
        <w:separator/>
      </w:r>
    </w:p>
  </w:endnote>
  <w:endnote w:type="continuationSeparator" w:id="0">
    <w:p w14:paraId="541F7393" w14:textId="77777777" w:rsidR="00893908" w:rsidRDefault="0089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CEC1" w14:textId="77777777" w:rsidR="00893908" w:rsidRDefault="008939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57A894B" w14:textId="77777777" w:rsidR="00893908" w:rsidRDefault="00893908" w:rsidP="00CA7639">
    <w:pPr>
      <w:ind w:left="4678"/>
      <w:jc w:val="center"/>
      <w:rPr>
        <w:rFonts w:ascii="Arial" w:hAnsi="Arial" w:cs="Arial"/>
        <w:sz w:val="20"/>
        <w:szCs w:val="20"/>
      </w:rPr>
    </w:pPr>
  </w:p>
  <w:p w14:paraId="58F1F183" w14:textId="77777777" w:rsidR="00893908" w:rsidRPr="00936234" w:rsidRDefault="00893908" w:rsidP="00CA7639">
    <w:pPr>
      <w:ind w:left="4678"/>
      <w:jc w:val="center"/>
      <w:rPr>
        <w:rFonts w:ascii="Arial" w:hAnsi="Arial" w:cs="Arial"/>
        <w:sz w:val="20"/>
        <w:szCs w:val="20"/>
      </w:rPr>
    </w:pPr>
  </w:p>
  <w:p w14:paraId="54CB24AD" w14:textId="70039F52" w:rsidR="00893908" w:rsidRPr="006A7AA4" w:rsidRDefault="00893908"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w:t>
    </w:r>
    <w:r w:rsidR="00A143F0">
      <w:rPr>
        <w:rFonts w:ascii="Arial" w:hAnsi="Arial" w:cs="Arial"/>
        <w:color w:val="000000"/>
        <w:sz w:val="14"/>
        <w:szCs w:val="20"/>
      </w:rPr>
      <w:t>Tradate</w:t>
    </w:r>
    <w:r w:rsidRPr="006A7AA4">
      <w:rPr>
        <w:rFonts w:ascii="Arial" w:hAnsi="Arial" w:cs="Arial"/>
        <w:color w:val="000000"/>
        <w:sz w:val="14"/>
        <w:szCs w:val="20"/>
      </w:rPr>
      <w:t xml:space="preserve">,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104AE4E1" w14:textId="77777777" w:rsidR="00893908" w:rsidRDefault="008939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7232" w14:textId="77777777" w:rsidR="00893908" w:rsidRDefault="0089390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2179C9D" w14:textId="77777777" w:rsidR="00893908" w:rsidRDefault="00893908" w:rsidP="00042FA9">
    <w:pPr>
      <w:ind w:left="284" w:right="284"/>
      <w:jc w:val="both"/>
      <w:rPr>
        <w:rFonts w:ascii="Arial" w:hAnsi="Arial" w:cs="Arial"/>
        <w:color w:val="000000"/>
        <w:sz w:val="14"/>
        <w:szCs w:val="14"/>
      </w:rPr>
    </w:pPr>
  </w:p>
  <w:p w14:paraId="3EE01292" w14:textId="77777777" w:rsidR="00893908" w:rsidRDefault="00893908" w:rsidP="00042FA9">
    <w:pPr>
      <w:ind w:left="284" w:right="284"/>
      <w:jc w:val="both"/>
      <w:rPr>
        <w:rFonts w:ascii="Arial" w:hAnsi="Arial" w:cs="Arial"/>
        <w:color w:val="000000"/>
        <w:sz w:val="14"/>
        <w:szCs w:val="14"/>
      </w:rPr>
    </w:pPr>
  </w:p>
  <w:p w14:paraId="35353538" w14:textId="77777777" w:rsidR="00893908" w:rsidRDefault="00893908" w:rsidP="00042FA9">
    <w:pPr>
      <w:ind w:left="284" w:right="284"/>
      <w:jc w:val="both"/>
      <w:rPr>
        <w:rFonts w:ascii="Arial" w:hAnsi="Arial" w:cs="Arial"/>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44B63"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E2CE19E" w14:textId="77777777" w:rsidR="00641B1E" w:rsidRDefault="00641B1E" w:rsidP="00CA7639">
    <w:pPr>
      <w:ind w:left="4678"/>
      <w:jc w:val="center"/>
      <w:rPr>
        <w:rFonts w:ascii="Arial" w:hAnsi="Arial" w:cs="Arial"/>
        <w:sz w:val="20"/>
        <w:szCs w:val="20"/>
      </w:rPr>
    </w:pPr>
  </w:p>
  <w:p w14:paraId="3AD83D45" w14:textId="77777777" w:rsidR="00641B1E" w:rsidRPr="00936234" w:rsidRDefault="00641B1E" w:rsidP="00CA7639">
    <w:pPr>
      <w:ind w:left="4678"/>
      <w:jc w:val="center"/>
      <w:rPr>
        <w:rFonts w:ascii="Arial" w:hAnsi="Arial" w:cs="Arial"/>
        <w:sz w:val="20"/>
        <w:szCs w:val="20"/>
      </w:rPr>
    </w:pPr>
  </w:p>
  <w:p w14:paraId="14B355DD" w14:textId="74847D3E"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w:t>
    </w:r>
    <w:r w:rsidR="00A143F0">
      <w:rPr>
        <w:rFonts w:ascii="Arial" w:hAnsi="Arial" w:cs="Arial"/>
        <w:color w:val="000000"/>
        <w:sz w:val="14"/>
        <w:szCs w:val="20"/>
      </w:rPr>
      <w:t>Tradate</w:t>
    </w:r>
    <w:r w:rsidRPr="006A7AA4">
      <w:rPr>
        <w:rFonts w:ascii="Arial" w:hAnsi="Arial" w:cs="Arial"/>
        <w:color w:val="000000"/>
        <w:sz w:val="14"/>
        <w:szCs w:val="20"/>
      </w:rPr>
      <w:t xml:space="preserve">,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14:paraId="3EF1B1F0" w14:textId="77777777" w:rsidR="00641B1E" w:rsidRDefault="00641B1E">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522F" w14:textId="77777777"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AFF9F2E" w14:textId="77777777" w:rsidR="00641B1E" w:rsidRDefault="00641B1E" w:rsidP="00042FA9">
    <w:pPr>
      <w:ind w:left="284" w:right="284"/>
      <w:jc w:val="both"/>
      <w:rPr>
        <w:rFonts w:ascii="Arial" w:hAnsi="Arial" w:cs="Arial"/>
        <w:color w:val="000000"/>
        <w:sz w:val="14"/>
        <w:szCs w:val="14"/>
      </w:rPr>
    </w:pPr>
  </w:p>
  <w:p w14:paraId="7B8A73D6" w14:textId="77777777" w:rsidR="00641B1E" w:rsidRDefault="00641B1E" w:rsidP="00042FA9">
    <w:pPr>
      <w:ind w:left="284" w:right="284"/>
      <w:jc w:val="both"/>
      <w:rPr>
        <w:rFonts w:ascii="Arial" w:hAnsi="Arial" w:cs="Arial"/>
        <w:color w:val="000000"/>
        <w:sz w:val="14"/>
        <w:szCs w:val="14"/>
      </w:rPr>
    </w:pPr>
  </w:p>
  <w:p w14:paraId="098AC791" w14:textId="77777777"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ABFCE" w14:textId="77777777" w:rsidR="00893908" w:rsidRDefault="00893908">
      <w:r>
        <w:separator/>
      </w:r>
    </w:p>
  </w:footnote>
  <w:footnote w:type="continuationSeparator" w:id="0">
    <w:p w14:paraId="1B437F18" w14:textId="77777777" w:rsidR="00893908" w:rsidRDefault="0089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7CD75FB"/>
    <w:multiLevelType w:val="hybridMultilevel"/>
    <w:tmpl w:val="0C9E7A60"/>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3"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4"/>
  </w:num>
  <w:num w:numId="2">
    <w:abstractNumId w:val="20"/>
  </w:num>
  <w:num w:numId="3">
    <w:abstractNumId w:val="23"/>
  </w:num>
  <w:num w:numId="4">
    <w:abstractNumId w:val="12"/>
  </w:num>
  <w:num w:numId="5">
    <w:abstractNumId w:val="17"/>
  </w:num>
  <w:num w:numId="6">
    <w:abstractNumId w:val="36"/>
  </w:num>
  <w:num w:numId="7">
    <w:abstractNumId w:val="3"/>
  </w:num>
  <w:num w:numId="8">
    <w:abstractNumId w:val="45"/>
  </w:num>
  <w:num w:numId="9">
    <w:abstractNumId w:val="5"/>
  </w:num>
  <w:num w:numId="10">
    <w:abstractNumId w:val="16"/>
  </w:num>
  <w:num w:numId="11">
    <w:abstractNumId w:val="19"/>
  </w:num>
  <w:num w:numId="12">
    <w:abstractNumId w:val="39"/>
  </w:num>
  <w:num w:numId="13">
    <w:abstractNumId w:val="35"/>
  </w:num>
  <w:num w:numId="14">
    <w:abstractNumId w:val="1"/>
  </w:num>
  <w:num w:numId="15">
    <w:abstractNumId w:val="2"/>
  </w:num>
  <w:num w:numId="16">
    <w:abstractNumId w:val="33"/>
  </w:num>
  <w:num w:numId="17">
    <w:abstractNumId w:val="13"/>
  </w:num>
  <w:num w:numId="18">
    <w:abstractNumId w:val="18"/>
  </w:num>
  <w:num w:numId="19">
    <w:abstractNumId w:val="7"/>
  </w:num>
  <w:num w:numId="20">
    <w:abstractNumId w:val="4"/>
  </w:num>
  <w:num w:numId="21">
    <w:abstractNumId w:val="31"/>
  </w:num>
  <w:num w:numId="22">
    <w:abstractNumId w:val="11"/>
  </w:num>
  <w:num w:numId="23">
    <w:abstractNumId w:val="22"/>
  </w:num>
  <w:num w:numId="24">
    <w:abstractNumId w:val="34"/>
  </w:num>
  <w:num w:numId="25">
    <w:abstractNumId w:val="40"/>
  </w:num>
  <w:num w:numId="26">
    <w:abstractNumId w:val="41"/>
  </w:num>
  <w:num w:numId="27">
    <w:abstractNumId w:val="27"/>
  </w:num>
  <w:num w:numId="28">
    <w:abstractNumId w:val="25"/>
  </w:num>
  <w:num w:numId="29">
    <w:abstractNumId w:val="46"/>
  </w:num>
  <w:num w:numId="30">
    <w:abstractNumId w:val="6"/>
  </w:num>
  <w:num w:numId="31">
    <w:abstractNumId w:val="30"/>
  </w:num>
  <w:num w:numId="32">
    <w:abstractNumId w:val="37"/>
  </w:num>
  <w:num w:numId="33">
    <w:abstractNumId w:val="10"/>
  </w:num>
  <w:num w:numId="34">
    <w:abstractNumId w:val="28"/>
  </w:num>
  <w:num w:numId="35">
    <w:abstractNumId w:val="26"/>
  </w:num>
  <w:num w:numId="36">
    <w:abstractNumId w:val="8"/>
  </w:num>
  <w:num w:numId="37">
    <w:abstractNumId w:val="32"/>
  </w:num>
  <w:num w:numId="38">
    <w:abstractNumId w:val="9"/>
  </w:num>
  <w:num w:numId="39">
    <w:abstractNumId w:val="44"/>
  </w:num>
  <w:num w:numId="40">
    <w:abstractNumId w:val="29"/>
  </w:num>
  <w:num w:numId="41">
    <w:abstractNumId w:val="14"/>
  </w:num>
  <w:num w:numId="42">
    <w:abstractNumId w:val="21"/>
  </w:num>
  <w:num w:numId="43">
    <w:abstractNumId w:val="43"/>
  </w:num>
  <w:num w:numId="44">
    <w:abstractNumId w:val="15"/>
  </w:num>
  <w:num w:numId="45">
    <w:abstractNumId w:val="24"/>
  </w:num>
  <w:num w:numId="46">
    <w:abstractNumId w:val="0"/>
  </w:num>
  <w:num w:numId="47">
    <w:abstractNumId w:val="42"/>
  </w:num>
  <w:num w:numId="48">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2BAB"/>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3165D"/>
    <w:rsid w:val="0003269A"/>
    <w:rsid w:val="0004013D"/>
    <w:rsid w:val="00042FA9"/>
    <w:rsid w:val="00045705"/>
    <w:rsid w:val="00045CEE"/>
    <w:rsid w:val="00047BFF"/>
    <w:rsid w:val="0005421E"/>
    <w:rsid w:val="0005473D"/>
    <w:rsid w:val="000550BA"/>
    <w:rsid w:val="0005772B"/>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5E6E"/>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2D8C"/>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23F"/>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0360"/>
    <w:rsid w:val="0016125D"/>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786"/>
    <w:rsid w:val="002634B5"/>
    <w:rsid w:val="00264F76"/>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0DF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6BAE"/>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2773F"/>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3A8C"/>
    <w:rsid w:val="004D56C0"/>
    <w:rsid w:val="004D67AE"/>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4F5E"/>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3763"/>
    <w:rsid w:val="007F460A"/>
    <w:rsid w:val="007F63ED"/>
    <w:rsid w:val="00803329"/>
    <w:rsid w:val="008055AA"/>
    <w:rsid w:val="008064EE"/>
    <w:rsid w:val="0080671A"/>
    <w:rsid w:val="008069FA"/>
    <w:rsid w:val="008076E8"/>
    <w:rsid w:val="008111A2"/>
    <w:rsid w:val="00811C60"/>
    <w:rsid w:val="008127FD"/>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908"/>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5AF"/>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A7EE5"/>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45EE"/>
    <w:rsid w:val="00A071FF"/>
    <w:rsid w:val="00A074FE"/>
    <w:rsid w:val="00A1439C"/>
    <w:rsid w:val="00A143F0"/>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3623E"/>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77ACB"/>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26694"/>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7BA"/>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5E6"/>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4CD7"/>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1F8"/>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ECF1"/>
  <w15:chartTrackingRefBased/>
  <w15:docId w15:val="{EB36A0EE-2B6A-499D-A33B-A0A38D6C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une.tradate.va.it/documenti/33-codice-comportamento-dei-dipend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15F5-811A-44FF-85CA-40F1AC7A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8605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Chiara Leoncini</cp:lastModifiedBy>
  <cp:revision>6</cp:revision>
  <cp:lastPrinted>2019-09-04T13:30:00Z</cp:lastPrinted>
  <dcterms:created xsi:type="dcterms:W3CDTF">2024-08-30T14:55:00Z</dcterms:created>
  <dcterms:modified xsi:type="dcterms:W3CDTF">2024-09-12T13:43:00Z</dcterms:modified>
</cp:coreProperties>
</file>